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F9D1DCF" w14:textId="77777777" w:rsidR="00397843" w:rsidRDefault="00B00719" w:rsidP="00397843">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Web-005: Riesgo Percibido vs Riesgo Real</w:t>
      </w:r>
    </w:p>
    <w:p w14:paraId="4047E5FE" w14:textId="2CED079C" w:rsidR="00397843" w:rsidRPr="00397843" w:rsidRDefault="00B00719" w:rsidP="00397843">
      <w:pPr>
        <w:contextualSpacing/>
        <w:jc w:val="center"/>
        <w:rPr>
          <w:rFonts w:ascii="Calibri" w:hAnsi="Calibri" w:cs="Calibri"/>
          <w:color w:val="1F1F1F"/>
        </w:rPr>
      </w:pPr>
      <w:r>
        <w:rPr>
          <w:rStyle w:val="Strong"/>
          <w:rFonts w:ascii="Calibri" w:hAnsi="Calibri" w:cs="Calibri"/>
          <w:b w:val="0"/>
          <w:bCs w:val="0"/>
          <w:color w:val="1F1F1F"/>
        </w:rPr>
        <w:t xml:space="preserve">Quiz: Constancia de </w:t>
      </w:r>
      <w:r w:rsidR="004B7947">
        <w:rPr>
          <w:rStyle w:val="Strong"/>
          <w:rFonts w:ascii="Calibri" w:hAnsi="Calibri" w:cs="Calibri"/>
          <w:b w:val="0"/>
          <w:bCs w:val="0"/>
          <w:color w:val="1F1F1F"/>
        </w:rPr>
        <w:t>Participation</w:t>
      </w:r>
      <w:r w:rsidR="00E41D43">
        <w:rPr>
          <w:rStyle w:val="Strong"/>
          <w:rFonts w:ascii="Calibri" w:hAnsi="Calibri" w:cs="Calibri"/>
          <w:b w:val="0"/>
          <w:bCs w:val="0"/>
          <w:color w:val="1F1F1F"/>
        </w:rPr>
        <w:t xml:space="preserve"> </w:t>
      </w:r>
    </w:p>
    <w:p w14:paraId="0112899B"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Gracias por elegir documentar tu participación mediante una Constancia de Participación. Este proceso está diseñado únicamente para verificar que el contenido ha sido visualizado, no para evaluar el nivel de comprensión técnica.</w:t>
      </w:r>
    </w:p>
    <w:p w14:paraId="3F35BCD3"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Para ello, se utiliza un breve cuestionario de respuesta corta basado en el contenido del webinar. Las preguntas están orientadas a confirmar la visualización del material (por ejemplo, referencias a temas, ejemplos o momentos específicos presentados durante la sesión). Las respuestas deben ser breves y directas; en la mayoría de los casos, una o dos oraciones son suficientes.</w:t>
      </w:r>
    </w:p>
    <w:p w14:paraId="0B99C95E"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Criterios de revisión</w:t>
      </w:r>
    </w:p>
    <w:p w14:paraId="25CECA81"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Aprobado</w:t>
      </w:r>
      <w:r w:rsidRPr="00581FEF">
        <w:rPr>
          <w:rFonts w:asciiTheme="minorHAnsi" w:hAnsiTheme="minorHAnsi"/>
          <w:color w:val="000000"/>
          <w:sz w:val="20"/>
          <w:szCs w:val="20"/>
        </w:rPr>
        <w:br/>
        <w:t>Una respuesta se considera válida cuando hace referencia clara a elementos efectivamente presentados en el webinar. No se requiere redacción técnica ni profundidad analítica; basta con evidenciar que el contenido fue visualizado.</w:t>
      </w:r>
    </w:p>
    <w:p w14:paraId="093B88EA"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No aprobado</w:t>
      </w:r>
      <w:r w:rsidRPr="00581FEF">
        <w:rPr>
          <w:rFonts w:asciiTheme="minorHAnsi" w:hAnsiTheme="minorHAnsi"/>
          <w:color w:val="000000"/>
          <w:sz w:val="20"/>
          <w:szCs w:val="20"/>
        </w:rPr>
        <w:br/>
        <w:t>Una respuesta se considera no válida cuando es demasiado vaga, genérica, no corresponde al contenido del webinar o no permite confirmar que la sesión fue visualizada.</w:t>
      </w:r>
    </w:p>
    <w:p w14:paraId="4C002883"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Modelo de puntuación</w:t>
      </w:r>
      <w:r w:rsidRPr="00581FEF">
        <w:rPr>
          <w:rFonts w:asciiTheme="minorHAnsi" w:hAnsiTheme="minorHAnsi"/>
          <w:color w:val="000000"/>
          <w:sz w:val="20"/>
          <w:szCs w:val="20"/>
        </w:rPr>
        <w:br/>
        <w:t>El cuestionario consta de 5 preguntas de verificación simple. Cada pregunta tiene el mismo valor y se requiere obtener al menos 4 respuestas válidas (4/5) para aprobar.</w:t>
      </w:r>
    </w:p>
    <w:p w14:paraId="3D1F0993"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Proceso de revisión y certificación</w:t>
      </w:r>
    </w:p>
    <w:p w14:paraId="6ABF1A07"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Después de completar este formulario, por favor guárdelo como documento de Word, reemplazando "apellido" con su propio apellido: Const_Part_Web005_Apellido. Envíe este formulario directamente por correo electrónico a</w:t>
      </w:r>
      <w:r w:rsidRPr="00581FEF">
        <w:rPr>
          <w:rStyle w:val="apple-converted-space"/>
          <w:rFonts w:asciiTheme="minorHAnsi" w:hAnsiTheme="minorHAnsi"/>
          <w:color w:val="000000"/>
          <w:sz w:val="20"/>
          <w:szCs w:val="20"/>
        </w:rPr>
        <w:t> </w:t>
      </w:r>
      <w:r w:rsidRPr="00581FEF">
        <w:rPr>
          <w:rFonts w:asciiTheme="minorHAnsi" w:hAnsiTheme="minorHAnsi"/>
          <w:color w:val="000000"/>
          <w:sz w:val="20"/>
          <w:szCs w:val="20"/>
        </w:rPr>
        <w:t>samantha.arnold@biolabsolutions.com.mx.</w:t>
      </w:r>
    </w:p>
    <w:p w14:paraId="40565F47" w14:textId="77777777" w:rsidR="00581FEF" w:rsidRP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Después de enviar el formulario, sus respuestas serán revisadas por BioLab. Todas las personas candidatas reciben una confirmación por correo electrónico. En caso de aprobación (4/5), el correo incluirá un código de verificación que se debe incluir en la solicitud.</w:t>
      </w:r>
    </w:p>
    <w:p w14:paraId="4C91ED60" w14:textId="1D360CE2" w:rsidR="00581FEF" w:rsidRDefault="00581FEF" w:rsidP="00581FEF">
      <w:pPr>
        <w:pStyle w:val="NormalWeb"/>
        <w:rPr>
          <w:rFonts w:asciiTheme="minorHAnsi" w:hAnsiTheme="minorHAnsi"/>
          <w:color w:val="000000"/>
          <w:sz w:val="20"/>
          <w:szCs w:val="20"/>
        </w:rPr>
      </w:pPr>
      <w:r w:rsidRPr="00581FEF">
        <w:rPr>
          <w:rFonts w:asciiTheme="minorHAnsi" w:hAnsiTheme="minorHAnsi"/>
          <w:color w:val="000000"/>
          <w:sz w:val="20"/>
          <w:szCs w:val="20"/>
        </w:rPr>
        <w:t>La mayoría de las evaluaciones se devuelven dentro de las 24 horas, aunque los tiempos de revisión pueden variar. Si tiene preguntas en cualquier momento, por favor contacte a</w:t>
      </w:r>
      <w:r w:rsidRPr="00581FEF">
        <w:rPr>
          <w:rStyle w:val="apple-converted-space"/>
          <w:rFonts w:asciiTheme="minorHAnsi" w:hAnsiTheme="minorHAnsi"/>
          <w:color w:val="000000"/>
          <w:sz w:val="20"/>
          <w:szCs w:val="20"/>
        </w:rPr>
        <w:t> </w:t>
      </w:r>
      <w:hyperlink r:id="rId7" w:history="1">
        <w:r w:rsidRPr="00035CEC">
          <w:rPr>
            <w:rStyle w:val="Hyperlink"/>
            <w:rFonts w:asciiTheme="minorHAnsi" w:hAnsiTheme="minorHAnsi"/>
            <w:sz w:val="20"/>
            <w:szCs w:val="20"/>
          </w:rPr>
          <w:t>samantha.arnold@biolabsolutions.com.mx</w:t>
        </w:r>
      </w:hyperlink>
      <w:r w:rsidRPr="00581FEF">
        <w:rPr>
          <w:rFonts w:asciiTheme="minorHAnsi" w:hAnsiTheme="minorHAnsi"/>
          <w:color w:val="000000"/>
          <w:sz w:val="20"/>
          <w:szCs w:val="20"/>
        </w:rPr>
        <w:t>.</w:t>
      </w:r>
    </w:p>
    <w:p w14:paraId="158068E6" w14:textId="77777777" w:rsidR="00581FEF" w:rsidRDefault="00581FEF" w:rsidP="00581FEF">
      <w:pPr>
        <w:pStyle w:val="NormalWeb"/>
        <w:rPr>
          <w:rFonts w:asciiTheme="minorHAnsi" w:hAnsiTheme="minorHAnsi"/>
          <w:color w:val="000000"/>
          <w:sz w:val="20"/>
          <w:szCs w:val="20"/>
        </w:rPr>
      </w:pPr>
    </w:p>
    <w:p w14:paraId="3AC520B8" w14:textId="77777777" w:rsidR="00581FEF" w:rsidRPr="00581FEF" w:rsidRDefault="00581FEF" w:rsidP="00581FEF">
      <w:pPr>
        <w:pStyle w:val="NormalWeb"/>
        <w:rPr>
          <w:rFonts w:asciiTheme="minorHAnsi" w:hAnsiTheme="minorHAnsi"/>
          <w:color w:val="000000"/>
          <w:sz w:val="20"/>
          <w:szCs w:val="20"/>
        </w:rPr>
      </w:pPr>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039EFEEB"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707CC1"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8"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9"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0C68E611"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707CC1">
              <w:rPr>
                <w:rFonts w:ascii="Aptos" w:hAnsi="Aptos"/>
                <w:noProof/>
                <w:sz w:val="20"/>
                <w:szCs w:val="20"/>
              </w:rPr>
              <w:t> </w:t>
            </w:r>
            <w:r w:rsidR="00707CC1">
              <w:rPr>
                <w:rFonts w:ascii="Aptos" w:hAnsi="Aptos"/>
                <w:noProof/>
                <w:sz w:val="20"/>
                <w:szCs w:val="20"/>
              </w:rPr>
              <w:t> </w:t>
            </w:r>
            <w:r w:rsidR="00707CC1">
              <w:rPr>
                <w:rFonts w:ascii="Aptos" w:hAnsi="Aptos"/>
                <w:noProof/>
                <w:sz w:val="20"/>
                <w:szCs w:val="20"/>
              </w:rPr>
              <w:t> </w:t>
            </w:r>
            <w:r w:rsidR="00707CC1">
              <w:rPr>
                <w:rFonts w:ascii="Aptos" w:hAnsi="Aptos"/>
                <w:noProof/>
                <w:sz w:val="20"/>
                <w:szCs w:val="20"/>
              </w:rPr>
              <w:t> </w:t>
            </w:r>
            <w:r w:rsidR="00707CC1">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47232A04"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707CC1">
              <w:rPr>
                <w:rFonts w:ascii="Aptos" w:hAnsi="Aptos"/>
                <w:noProof/>
                <w:sz w:val="20"/>
                <w:szCs w:val="20"/>
              </w:rPr>
              <w:t> </w:t>
            </w:r>
            <w:r w:rsidR="00707CC1">
              <w:rPr>
                <w:rFonts w:ascii="Aptos" w:hAnsi="Aptos"/>
                <w:noProof/>
                <w:sz w:val="20"/>
                <w:szCs w:val="20"/>
              </w:rPr>
              <w:t> </w:t>
            </w:r>
            <w:r w:rsidR="00707CC1">
              <w:rPr>
                <w:rFonts w:ascii="Aptos" w:hAnsi="Aptos"/>
                <w:noProof/>
                <w:sz w:val="20"/>
                <w:szCs w:val="20"/>
              </w:rPr>
              <w:t> </w:t>
            </w:r>
            <w:r w:rsidR="00707CC1">
              <w:rPr>
                <w:rFonts w:ascii="Aptos" w:hAnsi="Aptos"/>
                <w:noProof/>
                <w:sz w:val="20"/>
                <w:szCs w:val="20"/>
              </w:rPr>
              <w:t> </w:t>
            </w:r>
            <w:r w:rsidR="00707CC1">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273557">
        <w:tc>
          <w:tcPr>
            <w:tcW w:w="9209" w:type="dxa"/>
          </w:tcPr>
          <w:p w14:paraId="1E2FEB78" w14:textId="0BD07352" w:rsidR="00D007D0" w:rsidRPr="00A12980" w:rsidRDefault="00581FEF" w:rsidP="00A12980">
            <w:pPr>
              <w:contextualSpacing/>
              <w:rPr>
                <w:rFonts w:ascii="Aptos" w:hAnsi="Aptos"/>
                <w:sz w:val="20"/>
                <w:szCs w:val="20"/>
              </w:rPr>
            </w:pPr>
            <w:r>
              <w:rPr>
                <w:rFonts w:ascii="Aptos" w:hAnsi="Aptos"/>
                <w:sz w:val="20"/>
                <w:szCs w:val="20"/>
              </w:rPr>
              <w:t>Preguntas:</w:t>
            </w:r>
          </w:p>
        </w:tc>
      </w:tr>
    </w:tbl>
    <w:p w14:paraId="6EA60927" w14:textId="5A1E3A54" w:rsidR="004B7947" w:rsidRPr="004B7947" w:rsidRDefault="004B7947" w:rsidP="004B7947">
      <w:pPr>
        <w:pStyle w:val="ListParagraph"/>
        <w:numPr>
          <w:ilvl w:val="0"/>
          <w:numId w:val="34"/>
        </w:numPr>
        <w:spacing w:before="100" w:beforeAutospacing="1" w:after="100" w:afterAutospacing="1"/>
        <w:rPr>
          <w:color w:val="000000"/>
          <w:sz w:val="20"/>
          <w:szCs w:val="20"/>
        </w:rPr>
      </w:pPr>
      <w:r w:rsidRPr="004B7947">
        <w:rPr>
          <w:color w:val="000000"/>
          <w:sz w:val="20"/>
          <w:szCs w:val="20"/>
        </w:rPr>
        <w:t>Al inicio de la sesión, ¿qué tipo de problema se describe en relación con el diseño de laboratorios?</w:t>
      </w:r>
    </w:p>
    <w:p w14:paraId="7CC570F2" w14:textId="7F62CFB5" w:rsidR="00273557" w:rsidRPr="004B7947" w:rsidRDefault="004B7947" w:rsidP="004B7947">
      <w:pPr>
        <w:pStyle w:val="ListParagraph"/>
        <w:spacing w:before="100" w:beforeAutospacing="1" w:after="100" w:afterAutospacing="1"/>
        <w:ind w:left="1080"/>
        <w:rPr>
          <w:color w:val="000000"/>
          <w:sz w:val="20"/>
          <w:szCs w:val="20"/>
        </w:rPr>
      </w:pPr>
      <w:r w:rsidRPr="004B7947">
        <w:rPr>
          <w:color w:val="000000"/>
          <w:sz w:val="20"/>
          <w:szCs w:val="20"/>
        </w:rPr>
        <w:fldChar w:fldCharType="begin">
          <w:ffData>
            <w:name w:val="Text3"/>
            <w:enabled/>
            <w:calcOnExit w:val="0"/>
            <w:textInput>
              <w:maxLength w:val="200"/>
            </w:textInput>
          </w:ffData>
        </w:fldChar>
      </w:r>
      <w:bookmarkStart w:id="2" w:name="Text3"/>
      <w:r w:rsidRPr="004B7947">
        <w:rPr>
          <w:color w:val="000000"/>
          <w:sz w:val="20"/>
          <w:szCs w:val="20"/>
        </w:rPr>
        <w:instrText xml:space="preserve"> FORMTEXT </w:instrText>
      </w:r>
      <w:r w:rsidRPr="004B7947">
        <w:rPr>
          <w:color w:val="000000"/>
          <w:sz w:val="20"/>
          <w:szCs w:val="20"/>
        </w:rPr>
      </w:r>
      <w:r w:rsidRPr="004B7947">
        <w:rPr>
          <w:color w:val="000000"/>
          <w:sz w:val="20"/>
          <w:szCs w:val="20"/>
        </w:rPr>
        <w:fldChar w:fldCharType="separate"/>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Pr="004B7947">
        <w:rPr>
          <w:color w:val="000000"/>
          <w:sz w:val="20"/>
          <w:szCs w:val="20"/>
        </w:rPr>
        <w:fldChar w:fldCharType="end"/>
      </w:r>
      <w:bookmarkEnd w:id="2"/>
    </w:p>
    <w:p w14:paraId="0EC6AE4D" w14:textId="41493E00" w:rsidR="00273557" w:rsidRPr="004B7947" w:rsidRDefault="004B7947" w:rsidP="004B7947">
      <w:pPr>
        <w:pStyle w:val="ListParagraph"/>
        <w:numPr>
          <w:ilvl w:val="0"/>
          <w:numId w:val="34"/>
        </w:numPr>
        <w:spacing w:before="100" w:beforeAutospacing="1" w:after="100" w:afterAutospacing="1"/>
        <w:rPr>
          <w:color w:val="000000"/>
          <w:sz w:val="20"/>
          <w:szCs w:val="20"/>
        </w:rPr>
      </w:pPr>
      <w:r w:rsidRPr="004B7947">
        <w:rPr>
          <w:color w:val="000000"/>
          <w:sz w:val="20"/>
          <w:szCs w:val="20"/>
        </w:rPr>
        <w:t>Durante la sesión se compara dos formas de tomar decisiones. ¿Cómo se describen esas dos formas?</w:t>
      </w:r>
    </w:p>
    <w:p w14:paraId="3DB3DCFB" w14:textId="2E17D88C" w:rsidR="004B7947" w:rsidRPr="004B7947" w:rsidRDefault="004B7947" w:rsidP="004B7947">
      <w:pPr>
        <w:pStyle w:val="ListParagraph"/>
        <w:spacing w:before="100" w:beforeAutospacing="1" w:after="100" w:afterAutospacing="1"/>
        <w:ind w:left="1080"/>
        <w:rPr>
          <w:color w:val="000000"/>
          <w:sz w:val="20"/>
          <w:szCs w:val="20"/>
        </w:rPr>
      </w:pPr>
      <w:r w:rsidRPr="004B7947">
        <w:rPr>
          <w:color w:val="000000"/>
          <w:sz w:val="20"/>
          <w:szCs w:val="20"/>
        </w:rPr>
        <w:fldChar w:fldCharType="begin">
          <w:ffData>
            <w:name w:val="Text3"/>
            <w:enabled/>
            <w:calcOnExit w:val="0"/>
            <w:textInput>
              <w:maxLength w:val="200"/>
            </w:textInput>
          </w:ffData>
        </w:fldChar>
      </w:r>
      <w:r w:rsidRPr="004B7947">
        <w:rPr>
          <w:color w:val="000000"/>
          <w:sz w:val="20"/>
          <w:szCs w:val="20"/>
        </w:rPr>
        <w:instrText xml:space="preserve"> FORMTEXT </w:instrText>
      </w:r>
      <w:r w:rsidRPr="004B7947">
        <w:rPr>
          <w:color w:val="000000"/>
          <w:sz w:val="20"/>
          <w:szCs w:val="20"/>
        </w:rPr>
      </w:r>
      <w:r w:rsidRPr="004B7947">
        <w:rPr>
          <w:color w:val="000000"/>
          <w:sz w:val="20"/>
          <w:szCs w:val="20"/>
        </w:rPr>
        <w:fldChar w:fldCharType="separate"/>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Pr="004B7947">
        <w:rPr>
          <w:color w:val="000000"/>
          <w:sz w:val="20"/>
          <w:szCs w:val="20"/>
        </w:rPr>
        <w:fldChar w:fldCharType="end"/>
      </w:r>
    </w:p>
    <w:p w14:paraId="41B52106" w14:textId="77777777" w:rsidR="00817112" w:rsidRDefault="00817112" w:rsidP="00817112">
      <w:pPr>
        <w:pStyle w:val="ListParagraph"/>
        <w:numPr>
          <w:ilvl w:val="0"/>
          <w:numId w:val="34"/>
        </w:numPr>
        <w:spacing w:before="100" w:beforeAutospacing="1" w:after="100" w:afterAutospacing="1"/>
        <w:rPr>
          <w:color w:val="000000"/>
          <w:sz w:val="20"/>
          <w:szCs w:val="20"/>
        </w:rPr>
      </w:pPr>
      <w:r w:rsidRPr="00817112">
        <w:rPr>
          <w:color w:val="000000"/>
          <w:sz w:val="20"/>
          <w:szCs w:val="20"/>
        </w:rPr>
        <w:t>Durante la sesión, se presenta un ejemplo o contraste para ilustrar cómo se toman decisiones en la práctica. Describe brevemente ese ejemplo.</w:t>
      </w:r>
    </w:p>
    <w:p w14:paraId="52C8B17D" w14:textId="6CB31C5F" w:rsidR="004B7947" w:rsidRPr="00817112" w:rsidRDefault="004B7947" w:rsidP="00817112">
      <w:pPr>
        <w:pStyle w:val="ListParagraph"/>
        <w:spacing w:before="100" w:beforeAutospacing="1" w:after="100" w:afterAutospacing="1"/>
        <w:ind w:left="1080"/>
        <w:rPr>
          <w:color w:val="000000"/>
          <w:sz w:val="20"/>
          <w:szCs w:val="20"/>
        </w:rPr>
      </w:pPr>
      <w:r w:rsidRPr="00817112">
        <w:rPr>
          <w:color w:val="000000"/>
          <w:sz w:val="20"/>
          <w:szCs w:val="20"/>
        </w:rPr>
        <w:fldChar w:fldCharType="begin">
          <w:ffData>
            <w:name w:val="Text3"/>
            <w:enabled/>
            <w:calcOnExit w:val="0"/>
            <w:textInput>
              <w:maxLength w:val="200"/>
            </w:textInput>
          </w:ffData>
        </w:fldChar>
      </w:r>
      <w:r w:rsidRPr="00817112">
        <w:rPr>
          <w:color w:val="000000"/>
          <w:sz w:val="20"/>
          <w:szCs w:val="20"/>
        </w:rPr>
        <w:instrText xml:space="preserve"> FORMTEXT </w:instrText>
      </w:r>
      <w:r w:rsidRPr="00817112">
        <w:rPr>
          <w:color w:val="000000"/>
          <w:sz w:val="20"/>
          <w:szCs w:val="20"/>
        </w:rPr>
        <w:fldChar w:fldCharType="separate"/>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Pr="00817112">
        <w:rPr>
          <w:color w:val="000000"/>
          <w:sz w:val="20"/>
          <w:szCs w:val="20"/>
        </w:rPr>
        <w:fldChar w:fldCharType="end"/>
      </w:r>
    </w:p>
    <w:p w14:paraId="1358154B" w14:textId="7F20A2DD" w:rsidR="00273557" w:rsidRPr="004B7947" w:rsidRDefault="004B7947" w:rsidP="004B7947">
      <w:pPr>
        <w:pStyle w:val="ListParagraph"/>
        <w:numPr>
          <w:ilvl w:val="0"/>
          <w:numId w:val="34"/>
        </w:numPr>
        <w:spacing w:before="100" w:beforeAutospacing="1" w:after="100" w:afterAutospacing="1"/>
        <w:rPr>
          <w:color w:val="000000"/>
          <w:sz w:val="20"/>
          <w:szCs w:val="20"/>
        </w:rPr>
      </w:pPr>
      <w:r w:rsidRPr="004B7947">
        <w:rPr>
          <w:color w:val="000000"/>
          <w:sz w:val="20"/>
          <w:szCs w:val="20"/>
        </w:rPr>
        <w:t>En la explicación del proceso, ¿se presenta una secuencia de pasos o reglas fijas? ¿Cómo se describe ese enfoque?</w:t>
      </w:r>
    </w:p>
    <w:p w14:paraId="45F93B59" w14:textId="771F87C7" w:rsidR="004B7947" w:rsidRPr="004B7947" w:rsidRDefault="004B7947" w:rsidP="004B7947">
      <w:pPr>
        <w:pStyle w:val="ListParagraph"/>
        <w:spacing w:before="100" w:beforeAutospacing="1" w:after="100" w:afterAutospacing="1"/>
        <w:ind w:left="1080"/>
        <w:rPr>
          <w:color w:val="000000"/>
          <w:sz w:val="20"/>
          <w:szCs w:val="20"/>
        </w:rPr>
      </w:pPr>
      <w:r w:rsidRPr="004B7947">
        <w:rPr>
          <w:color w:val="000000"/>
          <w:sz w:val="20"/>
          <w:szCs w:val="20"/>
        </w:rPr>
        <w:fldChar w:fldCharType="begin">
          <w:ffData>
            <w:name w:val="Text3"/>
            <w:enabled/>
            <w:calcOnExit w:val="0"/>
            <w:textInput>
              <w:maxLength w:val="200"/>
            </w:textInput>
          </w:ffData>
        </w:fldChar>
      </w:r>
      <w:r w:rsidRPr="004B7947">
        <w:rPr>
          <w:color w:val="000000"/>
          <w:sz w:val="20"/>
          <w:szCs w:val="20"/>
        </w:rPr>
        <w:instrText xml:space="preserve"> FORMTEXT </w:instrText>
      </w:r>
      <w:r w:rsidRPr="004B7947">
        <w:rPr>
          <w:color w:val="000000"/>
          <w:sz w:val="20"/>
          <w:szCs w:val="20"/>
        </w:rPr>
      </w:r>
      <w:r w:rsidRPr="004B7947">
        <w:rPr>
          <w:color w:val="000000"/>
          <w:sz w:val="20"/>
          <w:szCs w:val="20"/>
        </w:rPr>
        <w:fldChar w:fldCharType="separate"/>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Pr="004B7947">
        <w:rPr>
          <w:color w:val="000000"/>
          <w:sz w:val="20"/>
          <w:szCs w:val="20"/>
        </w:rPr>
        <w:fldChar w:fldCharType="end"/>
      </w:r>
    </w:p>
    <w:p w14:paraId="5843A01F" w14:textId="253FA673" w:rsidR="004B7947" w:rsidRDefault="00817112" w:rsidP="004B7947">
      <w:pPr>
        <w:pStyle w:val="ListParagraph"/>
        <w:numPr>
          <w:ilvl w:val="0"/>
          <w:numId w:val="34"/>
        </w:numPr>
        <w:spacing w:before="100" w:beforeAutospacing="1" w:after="100" w:afterAutospacing="1"/>
        <w:outlineLvl w:val="1"/>
        <w:rPr>
          <w:color w:val="000000"/>
          <w:sz w:val="20"/>
          <w:szCs w:val="20"/>
        </w:rPr>
      </w:pPr>
      <w:r w:rsidRPr="00817112">
        <w:rPr>
          <w:color w:val="000000"/>
          <w:sz w:val="20"/>
          <w:szCs w:val="20"/>
        </w:rPr>
        <w:t>Hacia el final de la sesión, ¿qué tipo de consecuencia operativa o de desempeño se menciona cuando los sistemas se vuelven más complejos</w:t>
      </w:r>
      <w:r w:rsidR="004B7947" w:rsidRPr="004B7947">
        <w:rPr>
          <w:color w:val="000000"/>
          <w:sz w:val="20"/>
          <w:szCs w:val="20"/>
        </w:rPr>
        <w:t>?</w:t>
      </w:r>
    </w:p>
    <w:p w14:paraId="0FD2CBAE" w14:textId="5929E6A1" w:rsidR="004B7947" w:rsidRPr="004B7947" w:rsidRDefault="004B7947" w:rsidP="004B7947">
      <w:pPr>
        <w:pStyle w:val="ListParagraph"/>
        <w:spacing w:before="100" w:beforeAutospacing="1" w:after="100" w:afterAutospacing="1"/>
        <w:ind w:left="1080"/>
        <w:rPr>
          <w:color w:val="000000"/>
          <w:sz w:val="20"/>
          <w:szCs w:val="20"/>
        </w:rPr>
      </w:pPr>
      <w:r w:rsidRPr="004B7947">
        <w:rPr>
          <w:color w:val="000000"/>
          <w:sz w:val="20"/>
          <w:szCs w:val="20"/>
        </w:rPr>
        <w:fldChar w:fldCharType="begin">
          <w:ffData>
            <w:name w:val="Text3"/>
            <w:enabled/>
            <w:calcOnExit w:val="0"/>
            <w:textInput>
              <w:maxLength w:val="200"/>
            </w:textInput>
          </w:ffData>
        </w:fldChar>
      </w:r>
      <w:r w:rsidRPr="004B7947">
        <w:rPr>
          <w:color w:val="000000"/>
          <w:sz w:val="20"/>
          <w:szCs w:val="20"/>
        </w:rPr>
        <w:instrText xml:space="preserve"> FORMTEXT </w:instrText>
      </w:r>
      <w:r w:rsidRPr="004B7947">
        <w:rPr>
          <w:color w:val="000000"/>
          <w:sz w:val="20"/>
          <w:szCs w:val="20"/>
        </w:rPr>
      </w:r>
      <w:r w:rsidRPr="004B7947">
        <w:rPr>
          <w:color w:val="000000"/>
          <w:sz w:val="20"/>
          <w:szCs w:val="20"/>
        </w:rPr>
        <w:fldChar w:fldCharType="separate"/>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00707CC1">
        <w:rPr>
          <w:noProof/>
          <w:color w:val="000000"/>
          <w:sz w:val="20"/>
          <w:szCs w:val="20"/>
        </w:rPr>
        <w:t> </w:t>
      </w:r>
      <w:r w:rsidRPr="004B7947">
        <w:rPr>
          <w:color w:val="000000"/>
          <w:sz w:val="20"/>
          <w:szCs w:val="20"/>
        </w:rPr>
        <w:fldChar w:fldCharType="end"/>
      </w:r>
    </w:p>
    <w:p w14:paraId="6E8F6FFF" w14:textId="77777777" w:rsidR="004B7947" w:rsidRPr="004B7947" w:rsidRDefault="004B7947" w:rsidP="004B7947">
      <w:pPr>
        <w:pStyle w:val="ListParagraph"/>
        <w:spacing w:before="100" w:beforeAutospacing="1" w:after="100" w:afterAutospacing="1"/>
        <w:ind w:left="360"/>
        <w:outlineLvl w:val="1"/>
        <w:rPr>
          <w:color w:val="000000"/>
          <w:sz w:val="20"/>
          <w:szCs w:val="20"/>
        </w:rPr>
      </w:pPr>
    </w:p>
    <w:p w14:paraId="54478EF1" w14:textId="77777777" w:rsidR="004B7947" w:rsidRPr="004B7947" w:rsidRDefault="004B7947" w:rsidP="004B7947">
      <w:pPr>
        <w:spacing w:before="100" w:beforeAutospacing="1" w:after="100" w:afterAutospacing="1"/>
        <w:outlineLvl w:val="1"/>
        <w:rPr>
          <w:rFonts w:asciiTheme="minorHAnsi" w:hAnsiTheme="minorHAnsi"/>
          <w:color w:val="000000"/>
          <w:sz w:val="20"/>
          <w:szCs w:val="20"/>
        </w:rPr>
      </w:pPr>
    </w:p>
    <w:p w14:paraId="4DE92148" w14:textId="77777777" w:rsidR="00341D31" w:rsidRPr="00C434BB" w:rsidRDefault="00341D31" w:rsidP="00273557">
      <w:pPr>
        <w:spacing w:before="100" w:beforeAutospacing="1" w:after="100" w:afterAutospacing="1"/>
        <w:outlineLvl w:val="1"/>
        <w:rPr>
          <w:rFonts w:asciiTheme="minorHAnsi" w:hAnsiTheme="minorHAnsi"/>
          <w:sz w:val="20"/>
          <w:szCs w:val="20"/>
        </w:rPr>
      </w:pPr>
    </w:p>
    <w:sectPr w:rsidR="00341D31" w:rsidRPr="00C434BB" w:rsidSect="0061034C">
      <w:headerReference w:type="firs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8301" w14:textId="77777777" w:rsidR="00F1399A" w:rsidRDefault="00F1399A" w:rsidP="003010CD">
      <w:r>
        <w:separator/>
      </w:r>
    </w:p>
  </w:endnote>
  <w:endnote w:type="continuationSeparator" w:id="0">
    <w:p w14:paraId="34C70CC6" w14:textId="77777777" w:rsidR="00F1399A" w:rsidRDefault="00F1399A"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294D2393" w:rsidR="00A648D1" w:rsidRPr="00A648D1" w:rsidRDefault="00A648D1">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Web-005 | Quiz-</w:t>
    </w:r>
    <w:r w:rsidR="0039019A">
      <w:rPr>
        <w:sz w:val="16"/>
        <w:szCs w:val="16"/>
        <w:lang w:val="en-US"/>
      </w:rPr>
      <w:t>Part</w:t>
    </w:r>
    <w:r w:rsidRPr="00A648D1">
      <w:rPr>
        <w:sz w:val="16"/>
        <w:szCs w:val="16"/>
        <w:lang w:val="en-US"/>
      </w:rPr>
      <w:t xml:space="preserve"> | v1 | 2026-25-03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53C3" w14:textId="77777777" w:rsidR="00F1399A" w:rsidRDefault="00F1399A" w:rsidP="003010CD">
      <w:r>
        <w:separator/>
      </w:r>
    </w:p>
  </w:footnote>
  <w:footnote w:type="continuationSeparator" w:id="0">
    <w:p w14:paraId="50CAC870" w14:textId="77777777" w:rsidR="00F1399A" w:rsidRDefault="00F1399A"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37DA6"/>
    <w:multiLevelType w:val="hybridMultilevel"/>
    <w:tmpl w:val="3E8272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14CEC"/>
    <w:multiLevelType w:val="multilevel"/>
    <w:tmpl w:val="6FB84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21"/>
  </w:num>
  <w:num w:numId="2" w16cid:durableId="26874774">
    <w:abstractNumId w:val="11"/>
  </w:num>
  <w:num w:numId="3" w16cid:durableId="517743076">
    <w:abstractNumId w:val="2"/>
  </w:num>
  <w:num w:numId="4" w16cid:durableId="54210714">
    <w:abstractNumId w:val="7"/>
  </w:num>
  <w:num w:numId="5" w16cid:durableId="1226185728">
    <w:abstractNumId w:val="19"/>
  </w:num>
  <w:num w:numId="6" w16cid:durableId="1663312182">
    <w:abstractNumId w:val="10"/>
  </w:num>
  <w:num w:numId="7" w16cid:durableId="419569087">
    <w:abstractNumId w:val="24"/>
  </w:num>
  <w:num w:numId="8" w16cid:durableId="939220988">
    <w:abstractNumId w:val="25"/>
  </w:num>
  <w:num w:numId="9" w16cid:durableId="1864779619">
    <w:abstractNumId w:val="5"/>
  </w:num>
  <w:num w:numId="10" w16cid:durableId="667176599">
    <w:abstractNumId w:val="26"/>
  </w:num>
  <w:num w:numId="11" w16cid:durableId="219445020">
    <w:abstractNumId w:val="20"/>
  </w:num>
  <w:num w:numId="12" w16cid:durableId="892736142">
    <w:abstractNumId w:val="22"/>
  </w:num>
  <w:num w:numId="13" w16cid:durableId="1946187940">
    <w:abstractNumId w:val="4"/>
  </w:num>
  <w:num w:numId="14" w16cid:durableId="749235949">
    <w:abstractNumId w:val="34"/>
  </w:num>
  <w:num w:numId="15" w16cid:durableId="339161433">
    <w:abstractNumId w:val="27"/>
  </w:num>
  <w:num w:numId="16" w16cid:durableId="1888178228">
    <w:abstractNumId w:val="32"/>
  </w:num>
  <w:num w:numId="17" w16cid:durableId="1333876945">
    <w:abstractNumId w:val="9"/>
  </w:num>
  <w:num w:numId="18" w16cid:durableId="2037079927">
    <w:abstractNumId w:val="3"/>
  </w:num>
  <w:num w:numId="19" w16cid:durableId="1077170920">
    <w:abstractNumId w:val="17"/>
  </w:num>
  <w:num w:numId="20" w16cid:durableId="2009940685">
    <w:abstractNumId w:val="29"/>
  </w:num>
  <w:num w:numId="21" w16cid:durableId="868221265">
    <w:abstractNumId w:val="30"/>
  </w:num>
  <w:num w:numId="22" w16cid:durableId="231818853">
    <w:abstractNumId w:val="16"/>
  </w:num>
  <w:num w:numId="23" w16cid:durableId="1424228986">
    <w:abstractNumId w:val="23"/>
  </w:num>
  <w:num w:numId="24" w16cid:durableId="538589704">
    <w:abstractNumId w:val="12"/>
  </w:num>
  <w:num w:numId="25" w16cid:durableId="1778022835">
    <w:abstractNumId w:val="33"/>
  </w:num>
  <w:num w:numId="26" w16cid:durableId="545456716">
    <w:abstractNumId w:val="15"/>
  </w:num>
  <w:num w:numId="27" w16cid:durableId="237906766">
    <w:abstractNumId w:val="28"/>
  </w:num>
  <w:num w:numId="28" w16cid:durableId="377094906">
    <w:abstractNumId w:val="1"/>
  </w:num>
  <w:num w:numId="29" w16cid:durableId="1495534539">
    <w:abstractNumId w:val="0"/>
  </w:num>
  <w:num w:numId="30" w16cid:durableId="918558183">
    <w:abstractNumId w:val="14"/>
  </w:num>
  <w:num w:numId="31" w16cid:durableId="2114129980">
    <w:abstractNumId w:val="31"/>
  </w:num>
  <w:num w:numId="32" w16cid:durableId="1005477875">
    <w:abstractNumId w:val="18"/>
  </w:num>
  <w:num w:numId="33" w16cid:durableId="1945962910">
    <w:abstractNumId w:val="13"/>
  </w:num>
  <w:num w:numId="34" w16cid:durableId="136921295">
    <w:abstractNumId w:val="6"/>
  </w:num>
  <w:num w:numId="35" w16cid:durableId="1236355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rA0ZfpPL3S+cnvXEGDozn9gsWBBJRM4fDOJmxy2WrxPIw+Dh4FtkP5/0Q8lYQdCmAa4CghlcYtlNCoqteczTlg==" w:salt="ISXKwERyPoNFl5etflLJ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01135"/>
    <w:rsid w:val="0012396A"/>
    <w:rsid w:val="00135000"/>
    <w:rsid w:val="00155AED"/>
    <w:rsid w:val="00273557"/>
    <w:rsid w:val="00292596"/>
    <w:rsid w:val="003010CD"/>
    <w:rsid w:val="00341D31"/>
    <w:rsid w:val="0039019A"/>
    <w:rsid w:val="003916E5"/>
    <w:rsid w:val="003946F8"/>
    <w:rsid w:val="00397843"/>
    <w:rsid w:val="004B7947"/>
    <w:rsid w:val="0051036D"/>
    <w:rsid w:val="00523B28"/>
    <w:rsid w:val="00541453"/>
    <w:rsid w:val="00547D59"/>
    <w:rsid w:val="00580DF8"/>
    <w:rsid w:val="00581FEF"/>
    <w:rsid w:val="00582305"/>
    <w:rsid w:val="0061034C"/>
    <w:rsid w:val="006C482E"/>
    <w:rsid w:val="006E62B6"/>
    <w:rsid w:val="00707CC1"/>
    <w:rsid w:val="00817112"/>
    <w:rsid w:val="00817C48"/>
    <w:rsid w:val="00822582"/>
    <w:rsid w:val="008312E4"/>
    <w:rsid w:val="00845414"/>
    <w:rsid w:val="009D3644"/>
    <w:rsid w:val="00A12980"/>
    <w:rsid w:val="00A5664A"/>
    <w:rsid w:val="00A648D1"/>
    <w:rsid w:val="00B00719"/>
    <w:rsid w:val="00B72523"/>
    <w:rsid w:val="00B754C0"/>
    <w:rsid w:val="00BE6B15"/>
    <w:rsid w:val="00C434BB"/>
    <w:rsid w:val="00C66507"/>
    <w:rsid w:val="00CA3AF7"/>
    <w:rsid w:val="00CC0362"/>
    <w:rsid w:val="00CF3051"/>
    <w:rsid w:val="00D007D0"/>
    <w:rsid w:val="00D56E31"/>
    <w:rsid w:val="00DC03F0"/>
    <w:rsid w:val="00DC2D02"/>
    <w:rsid w:val="00E10B97"/>
    <w:rsid w:val="00E41D43"/>
    <w:rsid w:val="00E87A4F"/>
    <w:rsid w:val="00EA0585"/>
    <w:rsid w:val="00ED5E77"/>
    <w:rsid w:val="00EF09B3"/>
    <w:rsid w:val="00F1399A"/>
    <w:rsid w:val="00F35F9E"/>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olabsolutions.com.mx/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2026-03-24T22:14:00Z</dcterms:created>
  <dcterms:modified xsi:type="dcterms:W3CDTF">2026-03-25T19:55:00Z</dcterms:modified>
</cp:coreProperties>
</file>