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DD4EF4B" w14:textId="77777777" w:rsidR="0065099D" w:rsidRDefault="0065099D" w:rsidP="00397843">
      <w:pPr>
        <w:contextualSpacing/>
        <w:jc w:val="center"/>
        <w:rPr>
          <w:rFonts w:asciiTheme="minorHAnsi" w:hAnsiTheme="minorHAnsi"/>
          <w:color w:val="000000"/>
          <w:sz w:val="27"/>
          <w:szCs w:val="27"/>
        </w:rPr>
      </w:pPr>
      <w:r w:rsidRPr="0065099D">
        <w:rPr>
          <w:rStyle w:val="Strong"/>
          <w:rFonts w:asciiTheme="minorHAnsi" w:hAnsiTheme="minorHAnsi" w:cs="Calibri"/>
          <w:b w:val="0"/>
          <w:bCs w:val="0"/>
          <w:color w:val="1F1F1F"/>
        </w:rPr>
        <w:t>IPN</w:t>
      </w:r>
      <w:r w:rsidR="00B00719" w:rsidRPr="0065099D">
        <w:rPr>
          <w:rStyle w:val="Strong"/>
          <w:rFonts w:asciiTheme="minorHAnsi" w:hAnsiTheme="minorHAnsi" w:cs="Calibri"/>
          <w:b w:val="0"/>
          <w:bCs w:val="0"/>
          <w:color w:val="1F1F1F"/>
        </w:rPr>
        <w:t>-00</w:t>
      </w:r>
      <w:r w:rsidR="00FE3F7E" w:rsidRPr="0065099D">
        <w:rPr>
          <w:rStyle w:val="Strong"/>
          <w:rFonts w:asciiTheme="minorHAnsi" w:hAnsiTheme="minorHAnsi" w:cs="Calibri"/>
          <w:b w:val="0"/>
          <w:bCs w:val="0"/>
          <w:color w:val="1F1F1F"/>
        </w:rPr>
        <w:t>1</w:t>
      </w:r>
      <w:r w:rsidR="00B00719" w:rsidRPr="0065099D">
        <w:rPr>
          <w:rStyle w:val="Strong"/>
          <w:rFonts w:asciiTheme="minorHAnsi" w:hAnsiTheme="minorHAnsi" w:cs="Calibri"/>
          <w:b w:val="0"/>
          <w:bCs w:val="0"/>
          <w:color w:val="1F1F1F"/>
        </w:rPr>
        <w:t xml:space="preserve">: </w:t>
      </w:r>
      <w:r w:rsidRPr="0065099D">
        <w:rPr>
          <w:rFonts w:asciiTheme="minorHAnsi" w:hAnsiTheme="minorHAnsi"/>
          <w:color w:val="000000"/>
          <w:sz w:val="27"/>
          <w:szCs w:val="27"/>
        </w:rPr>
        <w:t xml:space="preserve">Introducción a los laboratorios de contención </w:t>
      </w:r>
    </w:p>
    <w:p w14:paraId="2F9D1DCF" w14:textId="5DC3710D" w:rsidR="00397843" w:rsidRPr="0065099D" w:rsidRDefault="0065099D" w:rsidP="00397843">
      <w:pPr>
        <w:contextualSpacing/>
        <w:jc w:val="center"/>
        <w:rPr>
          <w:rStyle w:val="Strong"/>
          <w:rFonts w:asciiTheme="minorHAnsi" w:hAnsiTheme="minorHAnsi" w:cs="Calibri"/>
          <w:b w:val="0"/>
          <w:bCs w:val="0"/>
          <w:color w:val="1F1F1F"/>
        </w:rPr>
      </w:pPr>
      <w:r w:rsidRPr="0065099D">
        <w:rPr>
          <w:rFonts w:asciiTheme="minorHAnsi" w:hAnsiTheme="minorHAnsi"/>
          <w:color w:val="000000"/>
          <w:sz w:val="27"/>
          <w:szCs w:val="27"/>
        </w:rPr>
        <w:t>— Perspectiva del diseñador</w:t>
      </w:r>
    </w:p>
    <w:p w14:paraId="4047E5FE" w14:textId="37A77E18" w:rsidR="00397843" w:rsidRPr="0065099D" w:rsidRDefault="00B00719" w:rsidP="00397843">
      <w:pPr>
        <w:contextualSpacing/>
        <w:jc w:val="center"/>
        <w:rPr>
          <w:rFonts w:asciiTheme="minorHAnsi" w:hAnsiTheme="minorHAnsi" w:cs="Calibri"/>
          <w:color w:val="1F1F1F"/>
        </w:rPr>
      </w:pPr>
      <w:r w:rsidRPr="0065099D">
        <w:rPr>
          <w:rStyle w:val="Strong"/>
          <w:rFonts w:asciiTheme="minorHAnsi" w:hAnsiTheme="minorHAnsi" w:cs="Calibri"/>
          <w:b w:val="0"/>
          <w:bCs w:val="0"/>
          <w:color w:val="1F1F1F"/>
        </w:rPr>
        <w:t xml:space="preserve">Quiz: Constancia de </w:t>
      </w:r>
      <w:r w:rsidR="003946F8" w:rsidRPr="0065099D">
        <w:rPr>
          <w:rStyle w:val="Strong"/>
          <w:rFonts w:asciiTheme="minorHAnsi" w:hAnsiTheme="minorHAnsi" w:cs="Calibri"/>
          <w:b w:val="0"/>
          <w:bCs w:val="0"/>
          <w:color w:val="1F1F1F"/>
        </w:rPr>
        <w:t>Aprendizaje</w:t>
      </w:r>
      <w:r w:rsidR="00E41D43" w:rsidRPr="0065099D">
        <w:rPr>
          <w:rStyle w:val="Strong"/>
          <w:rFonts w:asciiTheme="minorHAnsi" w:hAnsiTheme="minorHAns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6C770913" w14:textId="214F0AB5" w:rsidR="00397843" w:rsidRPr="00397843" w:rsidRDefault="00397843" w:rsidP="00397843">
      <w:pPr>
        <w:contextualSpacing/>
        <w:jc w:val="both"/>
        <w:rPr>
          <w:rFonts w:ascii="Calibri" w:hAnsi="Calibri" w:cs="Calibri"/>
          <w:color w:val="1F1F1F"/>
        </w:rPr>
      </w:pPr>
      <w:r w:rsidRPr="00397843">
        <w:rPr>
          <w:rFonts w:ascii="Aptos" w:hAnsi="Aptos"/>
          <w:color w:val="000000"/>
          <w:sz w:val="20"/>
          <w:szCs w:val="20"/>
        </w:rPr>
        <w:t>Gracias por elegir documentar tu logro de aprendizaje mediante un Certificado de Aprendizaje. BioLab está comprometido con un proceso de evaluación claro, justo y de apoyo para todas las personas participantes. Para respaldar este compromiso, utilizamos una rúbrica transparente aplicada de forma consistente en todas las evaluaciones.</w:t>
      </w:r>
    </w:p>
    <w:p w14:paraId="2DA414F7" w14:textId="77777777"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Las preguntas se presentan en español, portugués e inglés. Puedes responder en el idioma que prefieras. Aunque se proporciona espacio suficiente para cada respuesta, la mayoría de las preguntas pueden responderse adecuadamente en uno o dos párrafos breves.</w:t>
      </w:r>
    </w:p>
    <w:p w14:paraId="048C25C1" w14:textId="77777777" w:rsidR="008038F2" w:rsidRDefault="00397843" w:rsidP="00397843">
      <w:pPr>
        <w:pStyle w:val="NormalWeb"/>
        <w:rPr>
          <w:rFonts w:ascii="Aptos" w:hAnsi="Aptos"/>
          <w:color w:val="000000"/>
          <w:sz w:val="20"/>
          <w:szCs w:val="20"/>
        </w:rPr>
      </w:pPr>
      <w:r w:rsidRPr="00397843">
        <w:rPr>
          <w:rFonts w:ascii="Aptos" w:hAnsi="Aptos"/>
          <w:b/>
          <w:bCs/>
          <w:color w:val="000000"/>
          <w:sz w:val="20"/>
          <w:szCs w:val="20"/>
        </w:rPr>
        <w:t>Crédito total</w:t>
      </w:r>
      <w:r w:rsidRPr="00397843">
        <w:rPr>
          <w:rFonts w:ascii="Aptos" w:hAnsi="Aptos"/>
          <w:color w:val="000000"/>
          <w:sz w:val="20"/>
          <w:szCs w:val="20"/>
        </w:rPr>
        <w:br/>
        <w:t xml:space="preserve">Una respuesta obtiene crédito total cuando responde directamente a la pregunta, demuestra una comprensión precisa e incluye los elementos clave esperados para ese ítem. </w:t>
      </w:r>
    </w:p>
    <w:p w14:paraId="45838848" w14:textId="3A5907C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parcial</w:t>
      </w:r>
      <w:r w:rsidRPr="00397843">
        <w:rPr>
          <w:rFonts w:ascii="Aptos" w:hAnsi="Aptos"/>
          <w:color w:val="000000"/>
          <w:sz w:val="20"/>
          <w:szCs w:val="20"/>
        </w:rPr>
        <w:br/>
        <w:t>Una respuesta obtiene crédito parcial cuando refleja una idea generalmente correcta pero es incompleta, poco clara o carece de elementos esenciales. Esto incluye respuestas que muestran un razonamiento correcto pero no abordan completamente el enunciado.</w:t>
      </w:r>
    </w:p>
    <w:p w14:paraId="62101B47"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cero</w:t>
      </w:r>
      <w:r w:rsidRPr="00397843">
        <w:rPr>
          <w:rFonts w:ascii="Aptos" w:hAnsi="Aptos"/>
          <w:color w:val="000000"/>
          <w:sz w:val="20"/>
          <w:szCs w:val="20"/>
        </w:rPr>
        <w:br/>
        <w:t>Una respuesta recibe crédito cero cuando no responde a la pregunta, refleja una interpretación errónea, introduce contenido no relacionado o está en blanco.</w:t>
      </w:r>
    </w:p>
    <w:p w14:paraId="1EF36CEE"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Modelo de puntuación</w:t>
      </w:r>
      <w:r w:rsidRPr="00397843">
        <w:rPr>
          <w:rFonts w:ascii="Aptos" w:hAnsi="Aptos"/>
          <w:color w:val="000000"/>
          <w:sz w:val="20"/>
          <w:szCs w:val="20"/>
        </w:rPr>
        <w:br/>
        <w:t>BioLab utiliza un enfoque estructurado: aproximadamente 20% recuerdo, 60% razonamiento y 20% análisis aplicado. Se requiere una puntuación total de 80% o más para aprobar.</w:t>
      </w:r>
    </w:p>
    <w:p w14:paraId="569F51B9" w14:textId="4BB2F41A" w:rsidR="00397843" w:rsidRDefault="00397843" w:rsidP="00397843">
      <w:pPr>
        <w:pStyle w:val="NormalWeb"/>
        <w:spacing w:before="0" w:beforeAutospacing="0"/>
        <w:contextualSpacing/>
        <w:rPr>
          <w:rFonts w:asciiTheme="minorHAnsi" w:hAnsiTheme="minorHAnsi"/>
          <w:color w:val="1F1F1F"/>
          <w:sz w:val="20"/>
          <w:szCs w:val="20"/>
        </w:rPr>
      </w:pPr>
      <w:r w:rsidRPr="00397843">
        <w:rPr>
          <w:rFonts w:ascii="Aptos" w:hAnsi="Aptos"/>
          <w:b/>
          <w:bCs/>
          <w:color w:val="000000"/>
          <w:sz w:val="20"/>
          <w:szCs w:val="20"/>
        </w:rPr>
        <w:t>Proceso de Revisión y Certificación</w:t>
      </w:r>
      <w:r w:rsidRPr="00397843">
        <w:rPr>
          <w:rFonts w:ascii="Aptos" w:hAnsi="Aptos"/>
          <w:color w:val="000000"/>
          <w:sz w:val="20"/>
          <w:szCs w:val="20"/>
        </w:rPr>
        <w:br/>
      </w:r>
      <w:r>
        <w:rPr>
          <w:rFonts w:asciiTheme="minorHAnsi" w:hAnsiTheme="minorHAnsi"/>
          <w:color w:val="000000"/>
          <w:sz w:val="20"/>
          <w:szCs w:val="20"/>
        </w:rPr>
        <w:t>D</w:t>
      </w:r>
      <w:r w:rsidRPr="00E41D43">
        <w:rPr>
          <w:rFonts w:asciiTheme="minorHAnsi" w:hAnsiTheme="minorHAnsi"/>
          <w:color w:val="000000"/>
          <w:sz w:val="20"/>
          <w:szCs w:val="20"/>
        </w:rPr>
        <w:t>espués de completar este formulario, por favor guárdelo como documento de Word, reemplazando "apellido" con su propio apellido: Const_</w:t>
      </w:r>
      <w:r>
        <w:rPr>
          <w:rFonts w:asciiTheme="minorHAnsi" w:hAnsiTheme="minorHAnsi"/>
          <w:color w:val="000000"/>
          <w:sz w:val="20"/>
          <w:szCs w:val="20"/>
        </w:rPr>
        <w:t>Apr</w:t>
      </w:r>
      <w:r w:rsidRPr="00E41D43">
        <w:rPr>
          <w:rFonts w:asciiTheme="minorHAnsi" w:hAnsiTheme="minorHAnsi"/>
          <w:color w:val="000000"/>
          <w:sz w:val="20"/>
          <w:szCs w:val="20"/>
        </w:rPr>
        <w:t>_</w:t>
      </w:r>
      <w:r w:rsidR="0065099D">
        <w:rPr>
          <w:rFonts w:asciiTheme="minorHAnsi" w:hAnsiTheme="minorHAnsi"/>
          <w:color w:val="000000"/>
          <w:sz w:val="20"/>
          <w:szCs w:val="20"/>
        </w:rPr>
        <w:t>IPN</w:t>
      </w:r>
      <w:r>
        <w:rPr>
          <w:rFonts w:asciiTheme="minorHAnsi" w:hAnsiTheme="minorHAnsi"/>
          <w:color w:val="000000"/>
          <w:sz w:val="20"/>
          <w:szCs w:val="20"/>
        </w:rPr>
        <w:t>00</w:t>
      </w:r>
      <w:r w:rsidR="00FE3F7E">
        <w:rPr>
          <w:rFonts w:asciiTheme="minorHAnsi" w:hAnsiTheme="minorHAnsi"/>
          <w:color w:val="000000"/>
          <w:sz w:val="20"/>
          <w:szCs w:val="20"/>
        </w:rPr>
        <w:t>1</w:t>
      </w:r>
      <w:r w:rsidRPr="00E41D43">
        <w:rPr>
          <w:rFonts w:asciiTheme="minorHAnsi" w:hAnsiTheme="minorHAnsi"/>
          <w:color w:val="000000"/>
          <w:sz w:val="20"/>
          <w:szCs w:val="20"/>
        </w:rPr>
        <w:t>_Apellido. Envíe este formulario</w:t>
      </w:r>
      <w:r>
        <w:rPr>
          <w:rFonts w:asciiTheme="minorHAnsi" w:hAnsiTheme="minorHAnsi"/>
          <w:color w:val="000000"/>
          <w:sz w:val="20"/>
          <w:szCs w:val="20"/>
        </w:rPr>
        <w:t xml:space="preserve"> </w:t>
      </w:r>
      <w:r w:rsidRPr="00E41D43">
        <w:rPr>
          <w:rFonts w:asciiTheme="minorHAnsi" w:hAnsiTheme="minorHAnsi"/>
          <w:color w:val="1F1F1F"/>
          <w:sz w:val="20"/>
          <w:szCs w:val="20"/>
        </w:rPr>
        <w:t>directamente por correo electrónico a </w:t>
      </w:r>
      <w:hyperlink r:id="rId7" w:history="1">
        <w:r w:rsidRPr="00E41D43">
          <w:rPr>
            <w:rStyle w:val="Hyperlink"/>
            <w:rFonts w:asciiTheme="minorHAnsi" w:hAnsiTheme="minorHAnsi"/>
            <w:sz w:val="20"/>
            <w:szCs w:val="20"/>
          </w:rPr>
          <w:t>samantha.arnold@biolabsolutions.com.mx</w:t>
        </w:r>
      </w:hyperlink>
      <w:r w:rsidRPr="00E41D43">
        <w:rPr>
          <w:rFonts w:asciiTheme="minorHAnsi" w:hAnsiTheme="minorHAnsi"/>
          <w:color w:val="1F1F1F"/>
          <w:sz w:val="20"/>
          <w:szCs w:val="20"/>
        </w:rPr>
        <w:t xml:space="preserve">  </w:t>
      </w:r>
    </w:p>
    <w:p w14:paraId="58235D3E" w14:textId="77777777" w:rsidR="00397843" w:rsidRPr="00E41D43" w:rsidRDefault="00397843" w:rsidP="00397843">
      <w:pPr>
        <w:pStyle w:val="NormalWeb"/>
        <w:spacing w:before="0" w:beforeAutospacing="0"/>
        <w:contextualSpacing/>
        <w:rPr>
          <w:rFonts w:asciiTheme="minorHAnsi" w:hAnsiTheme="minorHAnsi"/>
          <w:color w:val="1F1F1F"/>
          <w:sz w:val="20"/>
          <w:szCs w:val="20"/>
        </w:rPr>
      </w:pPr>
    </w:p>
    <w:p w14:paraId="7BA69CC8" w14:textId="390F151A"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Después de enviar la evaluación, tus respuestas son enviadas a BioLab para su revisión. Todas las personas candidatas reciben sus resultados por correo electrónico, independientemente de si la puntuación es aprobatoria o no.</w:t>
      </w:r>
    </w:p>
    <w:p w14:paraId="5B3AEBD4" w14:textId="77777777" w:rsid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obtienes una puntuación aprobatoria (80% o más), tu correo incluirá instrucciones para solicitar tu Certificado de Aprendizaje (pago + formulario de solicitud).</w:t>
      </w:r>
    </w:p>
    <w:p w14:paraId="41D998F2" w14:textId="3232A043" w:rsidR="00397843" w:rsidRP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tu puntuación es inferior al 80%, puedes revisar tus respuestas y reenviarlas. No hay penalización por múltiples intentos.</w:t>
      </w:r>
    </w:p>
    <w:p w14:paraId="50E03601" w14:textId="15B77D7D"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lastRenderedPageBreak/>
        <w:t>La mayoría de las evaluaciones se devuelven dentro de las 24 horas, aunque los tiempos de revisión pueden variar. Si tienes preguntas en cualquier momento, por favor contacta a</w:t>
      </w:r>
      <w:r w:rsidRPr="00397843">
        <w:rPr>
          <w:rStyle w:val="apple-converted-space"/>
          <w:rFonts w:ascii="Aptos" w:hAnsi="Aptos"/>
          <w:color w:val="000000"/>
          <w:sz w:val="20"/>
          <w:szCs w:val="20"/>
        </w:rPr>
        <w:t> </w:t>
      </w:r>
      <w:hyperlink r:id="rId8" w:history="1">
        <w:r w:rsidRPr="00035CEC">
          <w:rPr>
            <w:rStyle w:val="Hyperlink"/>
            <w:rFonts w:ascii="Aptos" w:hAnsi="Aptos"/>
            <w:sz w:val="20"/>
            <w:szCs w:val="20"/>
          </w:rPr>
          <w:t>samantha.arnold@biolabsolutions.com.mx</w:t>
        </w:r>
      </w:hyperlink>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64D4C955"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FA69E9"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3C5CBCC0"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FA69E9">
              <w:rPr>
                <w:rFonts w:ascii="Aptos" w:hAnsi="Aptos"/>
                <w:noProof/>
                <w:sz w:val="20"/>
                <w:szCs w:val="20"/>
              </w:rPr>
              <w:t> </w:t>
            </w:r>
            <w:r w:rsidR="00FA69E9">
              <w:rPr>
                <w:rFonts w:ascii="Aptos" w:hAnsi="Aptos"/>
                <w:noProof/>
                <w:sz w:val="20"/>
                <w:szCs w:val="20"/>
              </w:rPr>
              <w:t> </w:t>
            </w:r>
            <w:r w:rsidR="00FA69E9">
              <w:rPr>
                <w:rFonts w:ascii="Aptos" w:hAnsi="Aptos"/>
                <w:noProof/>
                <w:sz w:val="20"/>
                <w:szCs w:val="20"/>
              </w:rPr>
              <w:t> </w:t>
            </w:r>
            <w:r w:rsidR="00FA69E9">
              <w:rPr>
                <w:rFonts w:ascii="Aptos" w:hAnsi="Aptos"/>
                <w:noProof/>
                <w:sz w:val="20"/>
                <w:szCs w:val="20"/>
              </w:rPr>
              <w:t> </w:t>
            </w:r>
            <w:r w:rsidR="00FA69E9">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405FF88E"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FA69E9">
              <w:rPr>
                <w:rFonts w:ascii="Aptos" w:hAnsi="Aptos"/>
                <w:noProof/>
                <w:sz w:val="20"/>
                <w:szCs w:val="20"/>
              </w:rPr>
              <w:t> </w:t>
            </w:r>
            <w:r w:rsidR="00FA69E9">
              <w:rPr>
                <w:rFonts w:ascii="Aptos" w:hAnsi="Aptos"/>
                <w:noProof/>
                <w:sz w:val="20"/>
                <w:szCs w:val="20"/>
              </w:rPr>
              <w:t> </w:t>
            </w:r>
            <w:r w:rsidR="00FA69E9">
              <w:rPr>
                <w:rFonts w:ascii="Aptos" w:hAnsi="Aptos"/>
                <w:noProof/>
                <w:sz w:val="20"/>
                <w:szCs w:val="20"/>
              </w:rPr>
              <w:t> </w:t>
            </w:r>
            <w:r w:rsidR="00FA69E9">
              <w:rPr>
                <w:rFonts w:ascii="Aptos" w:hAnsi="Aptos"/>
                <w:noProof/>
                <w:sz w:val="20"/>
                <w:szCs w:val="20"/>
              </w:rPr>
              <w:t> </w:t>
            </w:r>
            <w:r w:rsidR="00FA69E9">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7B3013" w14:paraId="707DC9F8" w14:textId="77777777" w:rsidTr="00273557">
        <w:tc>
          <w:tcPr>
            <w:tcW w:w="9209" w:type="dxa"/>
          </w:tcPr>
          <w:p w14:paraId="1E2FEB78" w14:textId="128994F6" w:rsidR="00D007D0" w:rsidRPr="007B3013" w:rsidRDefault="00D007D0" w:rsidP="00A12980">
            <w:pPr>
              <w:contextualSpacing/>
              <w:rPr>
                <w:rFonts w:asciiTheme="minorHAnsi" w:hAnsiTheme="minorHAnsi"/>
                <w:sz w:val="20"/>
                <w:szCs w:val="20"/>
              </w:rPr>
            </w:pPr>
          </w:p>
        </w:tc>
      </w:tr>
    </w:tbl>
    <w:p w14:paraId="20F751F7" w14:textId="77777777" w:rsidR="00273557" w:rsidRPr="007B3013" w:rsidRDefault="00273557" w:rsidP="00273557">
      <w:pPr>
        <w:spacing w:before="100" w:beforeAutospacing="1" w:after="100" w:afterAutospacing="1"/>
        <w:outlineLvl w:val="1"/>
        <w:rPr>
          <w:rFonts w:asciiTheme="minorHAnsi" w:hAnsiTheme="minorHAnsi"/>
          <w:b/>
          <w:bCs/>
          <w:color w:val="000000"/>
          <w:sz w:val="20"/>
          <w:szCs w:val="20"/>
        </w:rPr>
      </w:pPr>
      <w:r w:rsidRPr="007B3013">
        <w:rPr>
          <w:rFonts w:asciiTheme="minorHAnsi" w:hAnsiTheme="minorHAnsi"/>
          <w:b/>
          <w:bCs/>
          <w:color w:val="000000"/>
          <w:sz w:val="20"/>
          <w:szCs w:val="20"/>
        </w:rPr>
        <w:t>SECTION I — Comprensión fundamental (4 preguntas)</w:t>
      </w:r>
    </w:p>
    <w:p w14:paraId="5BAB3774" w14:textId="3AFC40EC"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¿Cuál es el propósito principal de un laboratorio BSL-3 dentro del marco de la bioseguridad, y qué tipo de riesgos está diseñado para contener? / What is the primary purpose of a BSL-3 laboratory within the biosafety framework, and what types of risks is it designed to contain? / Qual é o principal propósito de um laboratório BSL-3 dentro do contexto da biossegurança e quais tipos de riscos ele foi projetado para conter</w:t>
      </w:r>
      <w:r w:rsidR="004C5260" w:rsidRPr="00FA69E9">
        <w:rPr>
          <w:color w:val="000000"/>
          <w:sz w:val="20"/>
          <w:szCs w:val="20"/>
        </w:rPr>
        <w:t>?</w:t>
      </w:r>
    </w:p>
    <w:p w14:paraId="7CC570F2" w14:textId="33A5A209" w:rsidR="00273557" w:rsidRPr="00FA69E9" w:rsidRDefault="00397843"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bookmarkStart w:id="2" w:name="Text3"/>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bookmarkEnd w:id="2"/>
    </w:p>
    <w:p w14:paraId="477D3D94" w14:textId="7F3B3595"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Desde una perspectiva de diseño, ¿en qué se diferencia fundamentalmente un cleanroom de un laboratorio de biocontención en términos de objetivo y control del ambiente? / From a design perspective, what is the fundamental difference between a cleanroom and a biocontainment laboratory in terms of purpose and environmental control? / Do ponto de vista de projeto, qual é a diferença fundamental entre um cleanroom e um laboratório de biocontenção em termos de objetivo e controle do ambiente</w:t>
      </w:r>
      <w:r w:rsidR="00273557" w:rsidRPr="00FA69E9">
        <w:rPr>
          <w:color w:val="000000"/>
          <w:sz w:val="20"/>
          <w:szCs w:val="20"/>
        </w:rPr>
        <w:t>?</w:t>
      </w:r>
    </w:p>
    <w:p w14:paraId="0EC6AE4D" w14:textId="18D2F976"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2AB02E0F" w14:textId="6D855742"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lastRenderedPageBreak/>
        <w:t>¿Cuál es la función de las guías internacionales de bioseguridad (como BMBL, OMS o guías canadienses), y cómo deben ser utilizadas en el diseño de laboratorios de biocontención? / What is the function of international biosafety guidelines (such as BMBL, WHO, or Canadian guidelines), and how should they be used in the design of biocontainment laboratories? / Qual é a função das diretrizes internacionais de biossegurança (como BMBL, OMS ou guias canadenses) e como devem ser utilizadas no projeto de laboratórios de biocontenção</w:t>
      </w:r>
      <w:r w:rsidR="00273557" w:rsidRPr="00FA69E9">
        <w:rPr>
          <w:color w:val="000000"/>
          <w:sz w:val="20"/>
          <w:szCs w:val="20"/>
        </w:rPr>
        <w:t>?</w:t>
      </w:r>
    </w:p>
    <w:p w14:paraId="6E467AB5" w14:textId="7F38507B"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43E3C061" w14:textId="149FF397"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¿Cuál es la diferencia entre contención primaria y contención secundaria, y qué tipo de medidas o sistemas corresponden a cada una dentro de un laboratorio de biocontención? / What is the difference between primary and secondary containment, and what types of measures or systems correspond to each within a biocontainment laboratory? / Qual é a diferença entre contenção primária e secundária e quais tipos de medidas ou sistemas correspondem a cada uma dentro de um laboratório de biocontenção</w:t>
      </w:r>
      <w:r w:rsidR="004C5260" w:rsidRPr="00FA69E9">
        <w:rPr>
          <w:color w:val="000000"/>
          <w:sz w:val="20"/>
          <w:szCs w:val="20"/>
        </w:rPr>
        <w:t>?</w:t>
      </w:r>
    </w:p>
    <w:p w14:paraId="725E7218" w14:textId="4593A374" w:rsidR="00A95FDB" w:rsidRPr="00FA69E9" w:rsidRDefault="00397843" w:rsidP="0065099D">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35359FBC" w14:textId="013892A5" w:rsidR="00273557" w:rsidRPr="00FA69E9" w:rsidRDefault="00273557" w:rsidP="00273557">
      <w:pPr>
        <w:spacing w:before="100" w:beforeAutospacing="1" w:after="100" w:afterAutospacing="1"/>
        <w:outlineLvl w:val="1"/>
        <w:rPr>
          <w:rFonts w:asciiTheme="minorHAnsi" w:hAnsiTheme="minorHAnsi"/>
          <w:b/>
          <w:bCs/>
          <w:color w:val="000000"/>
          <w:sz w:val="20"/>
          <w:szCs w:val="20"/>
        </w:rPr>
      </w:pPr>
      <w:r w:rsidRPr="00FA69E9">
        <w:rPr>
          <w:rFonts w:asciiTheme="minorHAnsi" w:hAnsiTheme="minorHAnsi"/>
          <w:b/>
          <w:bCs/>
          <w:color w:val="000000"/>
          <w:sz w:val="20"/>
          <w:szCs w:val="20"/>
        </w:rPr>
        <w:t>SECTION II — Razonamiento conceptual (</w:t>
      </w:r>
      <w:r w:rsidR="00A95FDB" w:rsidRPr="00FA69E9">
        <w:rPr>
          <w:rFonts w:asciiTheme="minorHAnsi" w:hAnsiTheme="minorHAnsi"/>
          <w:b/>
          <w:bCs/>
          <w:color w:val="000000"/>
          <w:sz w:val="20"/>
          <w:szCs w:val="20"/>
        </w:rPr>
        <w:t>8</w:t>
      </w:r>
      <w:r w:rsidRPr="00FA69E9">
        <w:rPr>
          <w:rFonts w:asciiTheme="minorHAnsi" w:hAnsiTheme="minorHAnsi"/>
          <w:b/>
          <w:bCs/>
          <w:color w:val="000000"/>
          <w:sz w:val="20"/>
          <w:szCs w:val="20"/>
        </w:rPr>
        <w:t xml:space="preserve"> preguntas)</w:t>
      </w:r>
    </w:p>
    <w:p w14:paraId="653DBFB1" w14:textId="749CFD68"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¿Por qué las guías internacionales de bioseguridad no deben aplicarse de forma directa o literal en el diseño de laboratorios en contextos como México o Latinoamérica? / Why should international biosafety guidelines not be applied directly or literally in laboratory design in contexts such as Mexico or Latin America? / Por que as diretrizes internacionais de biossegurança não devem ser aplicadas de forma direta ou literal no projeto de laboratórios em contextos como México ou América Latina</w:t>
      </w:r>
      <w:r w:rsidR="00273557" w:rsidRPr="00FA69E9">
        <w:rPr>
          <w:color w:val="000000"/>
          <w:sz w:val="20"/>
          <w:szCs w:val="20"/>
        </w:rPr>
        <w:t>?</w:t>
      </w:r>
    </w:p>
    <w:p w14:paraId="61EE64D5" w14:textId="3042EC92"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0CEFE5AF" w14:textId="176BFB10"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¿Cómo determina el análisis de riesgo las medidas de contención necesarias dentro de un laboratorio de biocontención? / How does risk assessment determine the containment measures required within a biocontainment laboratory? / Como a avaliação de risco determina as medidas de contenção necessárias dentro de um laboratório de biocontenção</w:t>
      </w:r>
      <w:r w:rsidR="00273557" w:rsidRPr="00FA69E9">
        <w:rPr>
          <w:color w:val="000000"/>
          <w:sz w:val="20"/>
          <w:szCs w:val="20"/>
        </w:rPr>
        <w:t>?</w:t>
      </w:r>
    </w:p>
    <w:p w14:paraId="4A43DEB4" w14:textId="7DF055C3" w:rsidR="004C5260" w:rsidRPr="00FA69E9" w:rsidRDefault="00273557" w:rsidP="004C5260">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5C1C8BCF" w14:textId="6DBAF552" w:rsidR="009E3E9E" w:rsidRPr="00FA69E9" w:rsidRDefault="00FA69E9" w:rsidP="009E3E9E">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¿Por qué no es suficiente definir un laboratorio únicamente por su nivel de bioseguridad sin realizar un análisis de riesgo específico? / Why is it not sufficient to define a laboratory only by its biosafety level without conducting a specific risk assessment? / Por que não é suficiente definir um laboratório apenas pelo nível de biossegurança sem realizar uma avaliação de risco específica</w:t>
      </w:r>
      <w:r w:rsidR="004C5260" w:rsidRPr="00FA69E9">
        <w:rPr>
          <w:color w:val="000000"/>
          <w:sz w:val="20"/>
          <w:szCs w:val="20"/>
        </w:rPr>
        <w:t>?</w:t>
      </w:r>
    </w:p>
    <w:p w14:paraId="410D7857" w14:textId="78CD8F7C" w:rsidR="009E3E9E" w:rsidRPr="00FA69E9" w:rsidRDefault="00273557" w:rsidP="009E3E9E">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61CF07BC" w14:textId="127C233F"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¿Por qué las estrategias de recirculación de aire utilizadas en salas limpias no son adecuadas para laboratorios de biocontención? / Why are air recirculation strategies used in cleanrooms not appropriate for biocontainment laboratories? / Por que as estratégias de recirculação de ar utilizadas em salas limpas não são adequadas para laboratórios de biocontenção</w:t>
      </w:r>
      <w:r w:rsidR="00273557" w:rsidRPr="00FA69E9">
        <w:rPr>
          <w:color w:val="000000"/>
          <w:sz w:val="20"/>
          <w:szCs w:val="20"/>
        </w:rPr>
        <w:t>?</w:t>
      </w:r>
    </w:p>
    <w:p w14:paraId="4BE8134A" w14:textId="71A03CB0"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5E6898C7" w14:textId="77CC0B8E"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¿Cómo influye la transmisión por aerosoles en la decisión de utilizar filtración HEPA dentro de un laboratorio de biocontención? / How does aerosol transmission influence the decision to use HEPA filtration within a biocontainment laboratory? / Como a transmissão por aerossóis influencia a decisão de utilizar filtragem HEPA dentro de um laboratório de biocontenção</w:t>
      </w:r>
      <w:r w:rsidR="00273557" w:rsidRPr="00FA69E9">
        <w:rPr>
          <w:color w:val="000000"/>
          <w:sz w:val="20"/>
          <w:szCs w:val="20"/>
        </w:rPr>
        <w:t>?</w:t>
      </w:r>
    </w:p>
    <w:p w14:paraId="491C354A" w14:textId="165F6DF1"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6DB9F031" w14:textId="66944E80"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 xml:space="preserve">¿Por qué el flujo de aire direccional es un requisito fundamental en laboratorios de biocontención y qué función cumple dentro del sistema de contención? / Why is directional airflow a fundamental requirement in biocontainment laboratories and what function does it serve within the containment </w:t>
      </w:r>
      <w:r w:rsidRPr="00FA69E9">
        <w:rPr>
          <w:rFonts w:cs="Arial"/>
          <w:color w:val="000000"/>
          <w:sz w:val="20"/>
          <w:szCs w:val="20"/>
        </w:rPr>
        <w:lastRenderedPageBreak/>
        <w:t>system? / Por que o fluxo de ar direcional é um requisito fundamental em laboratórios de biocontenção e qual é a sua função dentro do sistema de contenção</w:t>
      </w:r>
      <w:r w:rsidR="00273557" w:rsidRPr="00FA69E9">
        <w:rPr>
          <w:color w:val="000000"/>
          <w:sz w:val="20"/>
          <w:szCs w:val="20"/>
        </w:rPr>
        <w:t>?</w:t>
      </w:r>
    </w:p>
    <w:p w14:paraId="03A9C6DF" w14:textId="11F902EF"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11408935" w14:textId="46A9F3F3"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¿Por qué es importante que la barrera de contención de un laboratorio sea visible e inspeccionable, y cómo contribuye esto a la seguridad del sistema? / Why is it important that the containment barrier of a laboratory be visible and inspectable, and how does this contribute to system safety? / Por que é importante que a barreira de contenção de um laboratório seja visível e inspecionável e como isso contribui para a segurança do sistema</w:t>
      </w:r>
      <w:r w:rsidR="00273557" w:rsidRPr="00FA69E9">
        <w:rPr>
          <w:color w:val="000000"/>
          <w:sz w:val="20"/>
          <w:szCs w:val="20"/>
        </w:rPr>
        <w:t>?</w:t>
      </w:r>
    </w:p>
    <w:p w14:paraId="677004AE" w14:textId="21B4317B"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681090C7" w14:textId="03C34CAF"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¿Cómo funcionan de manera integrada las barreras de contención primaria y secundaria para garantizar la seguridad en un laboratorio de biocontención? / How do primary and secondary containment barriers function together as an integrated system to ensure safety in a biocontainment laboratory? / Como as barreiras de contenção primária e secundária funcionam de forma integrada para garantir a segurança em um laboratório de biocontenção</w:t>
      </w:r>
      <w:r w:rsidR="00273557" w:rsidRPr="00FA69E9">
        <w:rPr>
          <w:color w:val="000000"/>
          <w:sz w:val="20"/>
          <w:szCs w:val="20"/>
        </w:rPr>
        <w:t>?</w:t>
      </w:r>
    </w:p>
    <w:p w14:paraId="4464CEB1" w14:textId="254EC474"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23B4DFCF" w14:textId="77777777" w:rsidR="0094696E" w:rsidRPr="00FA69E9" w:rsidRDefault="0094696E" w:rsidP="0094696E">
      <w:pPr>
        <w:pStyle w:val="ListParagraph"/>
        <w:spacing w:before="100" w:beforeAutospacing="1" w:after="100" w:afterAutospacing="1"/>
        <w:ind w:left="360"/>
        <w:rPr>
          <w:color w:val="000000"/>
          <w:sz w:val="20"/>
          <w:szCs w:val="20"/>
        </w:rPr>
      </w:pPr>
    </w:p>
    <w:p w14:paraId="03C3336A" w14:textId="77777777" w:rsidR="00273557" w:rsidRPr="00FA69E9" w:rsidRDefault="00273557" w:rsidP="00273557">
      <w:pPr>
        <w:pStyle w:val="ListParagraph"/>
        <w:spacing w:before="100" w:beforeAutospacing="1" w:after="100" w:afterAutospacing="1"/>
        <w:ind w:left="360"/>
        <w:outlineLvl w:val="1"/>
        <w:rPr>
          <w:b/>
          <w:bCs/>
          <w:color w:val="000000"/>
          <w:sz w:val="20"/>
          <w:szCs w:val="20"/>
        </w:rPr>
      </w:pPr>
      <w:r w:rsidRPr="00FA69E9">
        <w:rPr>
          <w:b/>
          <w:bCs/>
          <w:color w:val="000000"/>
          <w:sz w:val="20"/>
          <w:szCs w:val="20"/>
        </w:rPr>
        <w:t>SECTION III — Razonamiento aplicado (4 preguntas)</w:t>
      </w:r>
    </w:p>
    <w:p w14:paraId="4E3A8F79" w14:textId="61C8B68F" w:rsidR="0094696E" w:rsidRPr="00FA69E9" w:rsidRDefault="00FA69E9" w:rsidP="0094696E">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Un laboratorio de bioseguridad nivel 3 (BSL-3) es diseñado utilizando principios típicos de salas limpias, como recirculación de aire y enfoque en control de partículas. ¿Qué problema principal de bioseguridad puede generar este enfoque? / A Biosafety Level 3 (BSL-3) laboratory is designed using typical cleanroom principles such as air recirculation and particle control. What primary biosafety problem can this approach create? / Um laboratório BSL-3 é projetado utilizando princípios típicos de salas limpas, como recirculação de ar e foco no controle de partículas. Qual problema principal isso pode gerar</w:t>
      </w:r>
      <w:r w:rsidR="0094696E" w:rsidRPr="00FA69E9">
        <w:rPr>
          <w:color w:val="000000"/>
          <w:sz w:val="20"/>
          <w:szCs w:val="20"/>
        </w:rPr>
        <w:t>?</w:t>
      </w:r>
    </w:p>
    <w:p w14:paraId="357CF708" w14:textId="1AA4D999" w:rsidR="00273557" w:rsidRPr="00FA69E9" w:rsidRDefault="00273557" w:rsidP="0094696E">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3FDD62E5" w14:textId="4B8E2C87" w:rsidR="00273557" w:rsidRPr="00FA69E9" w:rsidRDefault="00FA69E9" w:rsidP="00273557">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Un laboratorio cuenta con equipo de protección personal y cabinas de bioseguridad adecuadas, pero presenta deficiencias en el control del flujo de aire y en la infraestructura de contención. ¿Por qué este laboratorio sigue siendo inseguro? / A laboratory has appropriate PPE and biosafety cabinets but lacks proper airflow control and containment infrastructure. Why is it still unsafe? / Um laboratório possui EPI e cabines adequadas, mas apresenta falhas no fluxo de ar e na infraestrutura. Por que ainda é inseguro</w:t>
      </w:r>
      <w:r w:rsidR="007B3013" w:rsidRPr="00FA69E9">
        <w:rPr>
          <w:color w:val="000000"/>
          <w:sz w:val="20"/>
          <w:szCs w:val="20"/>
        </w:rPr>
        <w:t>.</w:t>
      </w:r>
    </w:p>
    <w:p w14:paraId="1697D98A" w14:textId="49307C1C"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1C4FDCEC" w14:textId="029E6689" w:rsidR="0094696E" w:rsidRPr="00FA69E9" w:rsidRDefault="00FA69E9" w:rsidP="0094696E">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Un proyecto adopta guías internacionales de bioseguridad sin adaptarlas al contexto local. ¿Qué consecuencias técnicas y operativas puede generar esta decisión? / A project adopts international biosafety guidelines without adapting them to the local context. What technical and operational consequences can this decision create? / Um projeto adota diretrizes internacionais sem adaptação ao contexto local. Quais consequências isso pode gerar</w:t>
      </w:r>
      <w:r w:rsidR="007B3013" w:rsidRPr="00FA69E9">
        <w:rPr>
          <w:color w:val="000000"/>
          <w:sz w:val="20"/>
          <w:szCs w:val="20"/>
        </w:rPr>
        <w:t>.</w:t>
      </w:r>
    </w:p>
    <w:p w14:paraId="2CECDE62" w14:textId="3FC64FB3" w:rsidR="00273557" w:rsidRPr="00FA69E9" w:rsidRDefault="00273557" w:rsidP="00273557">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4F1D2A4E" w14:textId="597D85D4" w:rsidR="00273557" w:rsidRPr="00FA69E9" w:rsidRDefault="00FA69E9" w:rsidP="0094696E">
      <w:pPr>
        <w:pStyle w:val="ListParagraph"/>
        <w:numPr>
          <w:ilvl w:val="0"/>
          <w:numId w:val="32"/>
        </w:numPr>
        <w:spacing w:before="100" w:beforeAutospacing="1" w:after="100" w:afterAutospacing="1"/>
        <w:rPr>
          <w:color w:val="000000"/>
          <w:sz w:val="20"/>
          <w:szCs w:val="20"/>
        </w:rPr>
      </w:pPr>
      <w:r w:rsidRPr="00FA69E9">
        <w:rPr>
          <w:rFonts w:cs="Arial"/>
          <w:color w:val="000000"/>
          <w:sz w:val="20"/>
          <w:szCs w:val="20"/>
        </w:rPr>
        <w:t>Se diseña un laboratorio sin definir previamente los flujos operativos de personal, materiales y desechos. ¿Qué problemas puede generar esta falta de planificación en la seguridad y operación del laboratorio? / A laboratory is designed without defining operational flows of personnel, materials, and waste. What problems can this lack of planning create for safety and operation? / Um laboratório é projetado sem definir os fluxos operacionais de pessoas, materiais e resíduos. Quais problemas isso pode gerar</w:t>
      </w:r>
      <w:r w:rsidR="007B3013" w:rsidRPr="00FA69E9">
        <w:rPr>
          <w:color w:val="000000"/>
          <w:sz w:val="20"/>
          <w:szCs w:val="20"/>
        </w:rPr>
        <w:t>.</w:t>
      </w:r>
    </w:p>
    <w:p w14:paraId="10A0ACA1" w14:textId="48F2B023" w:rsidR="0094696E" w:rsidRPr="00FA69E9" w:rsidRDefault="0094696E" w:rsidP="0094696E">
      <w:pPr>
        <w:pStyle w:val="ListParagraph"/>
        <w:spacing w:before="100" w:beforeAutospacing="1" w:after="100" w:afterAutospacing="1"/>
        <w:ind w:left="360" w:firstLine="360"/>
        <w:rPr>
          <w:color w:val="000000"/>
          <w:sz w:val="20"/>
          <w:szCs w:val="20"/>
        </w:rPr>
      </w:pPr>
      <w:r w:rsidRPr="00FA69E9">
        <w:rPr>
          <w:color w:val="000000"/>
          <w:sz w:val="20"/>
          <w:szCs w:val="20"/>
        </w:rPr>
        <w:fldChar w:fldCharType="begin">
          <w:ffData>
            <w:name w:val="Text3"/>
            <w:enabled/>
            <w:calcOnExit w:val="0"/>
            <w:textInput>
              <w:maxLength w:val="700"/>
            </w:textInput>
          </w:ffData>
        </w:fldChar>
      </w:r>
      <w:r w:rsidRPr="00FA69E9">
        <w:rPr>
          <w:color w:val="000000"/>
          <w:sz w:val="20"/>
          <w:szCs w:val="20"/>
        </w:rPr>
        <w:instrText xml:space="preserve"> FORMTEXT </w:instrText>
      </w:r>
      <w:r w:rsidRPr="00FA69E9">
        <w:rPr>
          <w:color w:val="000000"/>
          <w:sz w:val="20"/>
          <w:szCs w:val="20"/>
        </w:rPr>
      </w:r>
      <w:r w:rsidRPr="00FA69E9">
        <w:rPr>
          <w:color w:val="000000"/>
          <w:sz w:val="20"/>
          <w:szCs w:val="20"/>
        </w:rPr>
        <w:fldChar w:fldCharType="separate"/>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00FA69E9">
        <w:rPr>
          <w:noProof/>
          <w:color w:val="000000"/>
          <w:sz w:val="20"/>
          <w:szCs w:val="20"/>
        </w:rPr>
        <w:t> </w:t>
      </w:r>
      <w:r w:rsidRPr="00FA69E9">
        <w:rPr>
          <w:color w:val="000000"/>
          <w:sz w:val="20"/>
          <w:szCs w:val="20"/>
        </w:rPr>
        <w:fldChar w:fldCharType="end"/>
      </w:r>
    </w:p>
    <w:p w14:paraId="1E0B0C66" w14:textId="77777777" w:rsidR="0094696E" w:rsidRPr="0094696E" w:rsidRDefault="0094696E" w:rsidP="0094696E">
      <w:pPr>
        <w:pStyle w:val="ListParagraph"/>
        <w:spacing w:before="100" w:beforeAutospacing="1" w:after="100" w:afterAutospacing="1"/>
        <w:ind w:left="360"/>
        <w:rPr>
          <w:color w:val="000000"/>
          <w:sz w:val="20"/>
          <w:szCs w:val="20"/>
        </w:rPr>
      </w:pPr>
    </w:p>
    <w:p w14:paraId="4DE92148" w14:textId="77777777" w:rsidR="00341D31" w:rsidRPr="00C434BB" w:rsidRDefault="00341D31" w:rsidP="00273557">
      <w:pPr>
        <w:spacing w:before="100" w:beforeAutospacing="1" w:after="100" w:afterAutospacing="1"/>
        <w:outlineLvl w:val="1"/>
        <w:rPr>
          <w:rFonts w:asciiTheme="minorHAnsi" w:hAnsiTheme="minorHAnsi"/>
          <w:sz w:val="20"/>
          <w:szCs w:val="20"/>
        </w:rPr>
      </w:pPr>
    </w:p>
    <w:sectPr w:rsidR="00341D31" w:rsidRPr="00C434BB" w:rsidSect="0094696E">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329B" w14:textId="77777777" w:rsidR="005170B1" w:rsidRDefault="005170B1" w:rsidP="003010CD">
      <w:r>
        <w:separator/>
      </w:r>
    </w:p>
  </w:endnote>
  <w:endnote w:type="continuationSeparator" w:id="0">
    <w:p w14:paraId="6D9DC40B" w14:textId="77777777" w:rsidR="005170B1" w:rsidRDefault="005170B1"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66A" w14:textId="3C54863E" w:rsidR="0094696E" w:rsidRPr="00A648D1" w:rsidRDefault="0094696E" w:rsidP="0094696E">
    <w:pPr>
      <w:pStyle w:val="Footer"/>
      <w:rPr>
        <w:sz w:val="16"/>
        <w:szCs w:val="16"/>
        <w:lang w:val="en-US"/>
      </w:rPr>
    </w:pPr>
    <w:r w:rsidRPr="00A648D1">
      <w:rPr>
        <w:sz w:val="16"/>
        <w:szCs w:val="16"/>
        <w:lang w:val="en-US"/>
      </w:rPr>
      <w:t xml:space="preserve">| BioLab Solutions | </w:t>
    </w:r>
    <w:r w:rsidR="0065099D">
      <w:rPr>
        <w:sz w:val="16"/>
        <w:szCs w:val="16"/>
        <w:lang w:val="en-US"/>
      </w:rPr>
      <w:t>IPN</w:t>
    </w:r>
    <w:r w:rsidRPr="00A648D1">
      <w:rPr>
        <w:sz w:val="16"/>
        <w:szCs w:val="16"/>
        <w:lang w:val="en-US"/>
      </w:rPr>
      <w:t>-00</w:t>
    </w:r>
    <w:r w:rsidR="0088419F">
      <w:rPr>
        <w:sz w:val="16"/>
        <w:szCs w:val="16"/>
        <w:lang w:val="en-US"/>
      </w:rPr>
      <w:t>1</w:t>
    </w:r>
    <w:r w:rsidRPr="00A648D1">
      <w:rPr>
        <w:sz w:val="16"/>
        <w:szCs w:val="16"/>
        <w:lang w:val="en-US"/>
      </w:rPr>
      <w:t xml:space="preserve"> | Quiz-Apr | v1 | 2026-</w:t>
    </w:r>
    <w:r w:rsidR="00A95FDB">
      <w:rPr>
        <w:sz w:val="16"/>
        <w:szCs w:val="16"/>
        <w:lang w:val="en-US"/>
      </w:rPr>
      <w:t>30</w:t>
    </w:r>
    <w:r w:rsidRPr="00A648D1">
      <w:rPr>
        <w:sz w:val="16"/>
        <w:szCs w:val="16"/>
        <w:lang w:val="en-US"/>
      </w:rPr>
      <w:t>-03 |</w:t>
    </w:r>
  </w:p>
  <w:p w14:paraId="44B2ADD6" w14:textId="77777777" w:rsidR="00A648D1" w:rsidRPr="0094696E" w:rsidRDefault="00A648D1" w:rsidP="0094696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45291A44" w:rsidR="00A648D1" w:rsidRPr="00A648D1" w:rsidRDefault="00A648D1">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t>
    </w:r>
    <w:r w:rsidR="0088419F">
      <w:rPr>
        <w:sz w:val="16"/>
        <w:szCs w:val="16"/>
        <w:lang w:val="en-US"/>
      </w:rPr>
      <w:t>IPN</w:t>
    </w:r>
    <w:r w:rsidR="00FA69E9">
      <w:rPr>
        <w:sz w:val="16"/>
        <w:szCs w:val="16"/>
        <w:lang w:val="en-US"/>
      </w:rPr>
      <w:t>-</w:t>
    </w:r>
    <w:r w:rsidR="0088419F">
      <w:rPr>
        <w:sz w:val="16"/>
        <w:szCs w:val="16"/>
        <w:lang w:val="en-US"/>
      </w:rPr>
      <w:t>001</w:t>
    </w:r>
    <w:r w:rsidRPr="00A648D1">
      <w:rPr>
        <w:sz w:val="16"/>
        <w:szCs w:val="16"/>
        <w:lang w:val="en-US"/>
      </w:rPr>
      <w:t>| Quiz-Apr | v1 | 2026-</w:t>
    </w:r>
    <w:r w:rsidR="0088419F">
      <w:rPr>
        <w:sz w:val="16"/>
        <w:szCs w:val="16"/>
        <w:lang w:val="en-US"/>
      </w:rPr>
      <w:t>30</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FFE8" w14:textId="77777777" w:rsidR="005170B1" w:rsidRDefault="005170B1" w:rsidP="003010CD">
      <w:r>
        <w:separator/>
      </w:r>
    </w:p>
  </w:footnote>
  <w:footnote w:type="continuationSeparator" w:id="0">
    <w:p w14:paraId="14919560" w14:textId="77777777" w:rsidR="005170B1" w:rsidRDefault="005170B1"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qFYme8obMzaGrI/dxIz4N8MKFKt1qexhFWj4yzP0nJCk4+VxyA0Xl0PVvUEO0oQQaq98knZ7mGkiKsurULn1yg==" w:salt="DNyyO4EX+bFm5Nbgz35m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2A77F0"/>
    <w:rsid w:val="003010CD"/>
    <w:rsid w:val="00341D31"/>
    <w:rsid w:val="00346B8B"/>
    <w:rsid w:val="003916E5"/>
    <w:rsid w:val="003946F8"/>
    <w:rsid w:val="00397843"/>
    <w:rsid w:val="003C6495"/>
    <w:rsid w:val="00433BDF"/>
    <w:rsid w:val="004C5260"/>
    <w:rsid w:val="0051036D"/>
    <w:rsid w:val="005170B1"/>
    <w:rsid w:val="00523B28"/>
    <w:rsid w:val="005277A6"/>
    <w:rsid w:val="00541453"/>
    <w:rsid w:val="00547D59"/>
    <w:rsid w:val="005720FB"/>
    <w:rsid w:val="00580DF8"/>
    <w:rsid w:val="00582305"/>
    <w:rsid w:val="005C379F"/>
    <w:rsid w:val="005C6C18"/>
    <w:rsid w:val="0061034C"/>
    <w:rsid w:val="0065099D"/>
    <w:rsid w:val="006C482E"/>
    <w:rsid w:val="006E62B6"/>
    <w:rsid w:val="007B3013"/>
    <w:rsid w:val="007F4B11"/>
    <w:rsid w:val="008038F2"/>
    <w:rsid w:val="00817C48"/>
    <w:rsid w:val="00822582"/>
    <w:rsid w:val="008312E4"/>
    <w:rsid w:val="00845414"/>
    <w:rsid w:val="0088419F"/>
    <w:rsid w:val="00921D26"/>
    <w:rsid w:val="0094696E"/>
    <w:rsid w:val="009D3644"/>
    <w:rsid w:val="009E3E9E"/>
    <w:rsid w:val="00A12980"/>
    <w:rsid w:val="00A5664A"/>
    <w:rsid w:val="00A648D1"/>
    <w:rsid w:val="00A95FDB"/>
    <w:rsid w:val="00B00719"/>
    <w:rsid w:val="00B72523"/>
    <w:rsid w:val="00B754C0"/>
    <w:rsid w:val="00BD64BC"/>
    <w:rsid w:val="00BE6B15"/>
    <w:rsid w:val="00C01750"/>
    <w:rsid w:val="00C434BB"/>
    <w:rsid w:val="00C66507"/>
    <w:rsid w:val="00CA3AF7"/>
    <w:rsid w:val="00CA5605"/>
    <w:rsid w:val="00CC0362"/>
    <w:rsid w:val="00CF3051"/>
    <w:rsid w:val="00D007D0"/>
    <w:rsid w:val="00D56E31"/>
    <w:rsid w:val="00D67C37"/>
    <w:rsid w:val="00D72BBE"/>
    <w:rsid w:val="00DC03F0"/>
    <w:rsid w:val="00DC2D02"/>
    <w:rsid w:val="00DC7A7A"/>
    <w:rsid w:val="00E10B97"/>
    <w:rsid w:val="00E41D43"/>
    <w:rsid w:val="00E47F54"/>
    <w:rsid w:val="00E87A4F"/>
    <w:rsid w:val="00EA0585"/>
    <w:rsid w:val="00ED5E77"/>
    <w:rsid w:val="00EF09B3"/>
    <w:rsid w:val="00F35F9E"/>
    <w:rsid w:val="00FA4343"/>
    <w:rsid w:val="00FA69E9"/>
    <w:rsid w:val="00FB19B9"/>
    <w:rsid w:val="00FB7903"/>
    <w:rsid w:val="00FE3F7E"/>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2026-03-30T20:45:00Z</dcterms:modified>
</cp:coreProperties>
</file>