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CBDF" w14:textId="77777777" w:rsidR="00B23F3A" w:rsidRPr="00C434BB" w:rsidRDefault="00B23F3A" w:rsidP="00B23F3A">
      <w:pPr>
        <w:contextualSpacing/>
        <w:rPr>
          <w:rFonts w:asciiTheme="minorHAnsi" w:hAnsiTheme="minorHAnsi"/>
          <w:sz w:val="20"/>
          <w:szCs w:val="20"/>
          <w:lang w:val="es-ES_tradnl"/>
        </w:rPr>
      </w:pPr>
    </w:p>
    <w:p w14:paraId="33070679" w14:textId="68F94800" w:rsidR="00B23F3A" w:rsidRDefault="00B23F3A" w:rsidP="00B23F3A">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4D4DCF">
        <w:rPr>
          <w:rStyle w:val="Strong"/>
          <w:rFonts w:ascii="Calibri" w:hAnsi="Calibri" w:cs="Calibri"/>
          <w:b w:val="0"/>
          <w:bCs w:val="0"/>
          <w:color w:val="1F1F1F"/>
        </w:rPr>
        <w:t>3</w:t>
      </w:r>
      <w:r>
        <w:rPr>
          <w:rStyle w:val="Strong"/>
          <w:rFonts w:ascii="Calibri" w:hAnsi="Calibri" w:cs="Calibri"/>
          <w:b w:val="0"/>
          <w:bCs w:val="0"/>
          <w:color w:val="1F1F1F"/>
        </w:rPr>
        <w:t>: De la Idea a la Matriz</w:t>
      </w:r>
    </w:p>
    <w:p w14:paraId="2F902F58" w14:textId="77777777" w:rsidR="00B23F3A" w:rsidRPr="00397843" w:rsidRDefault="00B23F3A" w:rsidP="00B23F3A">
      <w:pPr>
        <w:contextualSpacing/>
        <w:jc w:val="center"/>
        <w:rPr>
          <w:rFonts w:ascii="Calibri" w:hAnsi="Calibri" w:cs="Calibri"/>
          <w:color w:val="1F1F1F"/>
        </w:rPr>
      </w:pPr>
      <w:r>
        <w:rPr>
          <w:rStyle w:val="Strong"/>
          <w:rFonts w:ascii="Calibri" w:hAnsi="Calibri" w:cs="Calibri"/>
          <w:b w:val="0"/>
          <w:bCs w:val="0"/>
          <w:color w:val="1F1F1F"/>
        </w:rPr>
        <w:t xml:space="preserve">Quiz: Constancia de Participación  </w:t>
      </w:r>
    </w:p>
    <w:p w14:paraId="4974FF36" w14:textId="77777777" w:rsidR="00B23F3A" w:rsidRDefault="00B23F3A" w:rsidP="00B23F3A">
      <w:pPr>
        <w:contextualSpacing/>
        <w:jc w:val="both"/>
        <w:rPr>
          <w:rFonts w:asciiTheme="minorHAnsi" w:hAnsiTheme="minorHAnsi"/>
          <w:color w:val="1F1F1F"/>
          <w:sz w:val="20"/>
          <w:szCs w:val="20"/>
        </w:rPr>
      </w:pPr>
    </w:p>
    <w:p w14:paraId="286F95F5" w14:textId="77777777" w:rsidR="00B23F3A" w:rsidRDefault="00B23F3A" w:rsidP="00B23F3A">
      <w:pPr>
        <w:rPr>
          <w:rFonts w:ascii="Aptos" w:hAnsi="Aptos"/>
          <w:color w:val="000000"/>
          <w:sz w:val="20"/>
          <w:szCs w:val="20"/>
        </w:rPr>
      </w:pPr>
      <w:r w:rsidRPr="00A3209D">
        <w:rPr>
          <w:rFonts w:ascii="Aptos" w:hAnsi="Aptos"/>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5BD89B96" w14:textId="77777777" w:rsidR="00B23F3A" w:rsidRPr="00A3209D" w:rsidRDefault="00B23F3A" w:rsidP="00B23F3A">
      <w:pPr>
        <w:rPr>
          <w:color w:val="000000"/>
        </w:rPr>
      </w:pPr>
    </w:p>
    <w:p w14:paraId="1FD5C38D" w14:textId="77777777" w:rsidR="00B23F3A" w:rsidRDefault="00B23F3A" w:rsidP="00B23F3A">
      <w:pPr>
        <w:rPr>
          <w:rFonts w:ascii="Aptos" w:hAnsi="Aptos"/>
          <w:color w:val="000000"/>
          <w:sz w:val="20"/>
          <w:szCs w:val="20"/>
        </w:rPr>
      </w:pPr>
      <w:r w:rsidRPr="00A3209D">
        <w:rPr>
          <w:rFonts w:ascii="Aptos" w:hAnsi="Aptos"/>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66BBCDF0" w14:textId="77777777" w:rsidR="00B23F3A" w:rsidRPr="00A3209D" w:rsidRDefault="00B23F3A" w:rsidP="00B23F3A">
      <w:pPr>
        <w:rPr>
          <w:color w:val="000000"/>
        </w:rPr>
      </w:pPr>
    </w:p>
    <w:p w14:paraId="4DD86899" w14:textId="77777777" w:rsidR="00B23F3A" w:rsidRDefault="00B23F3A" w:rsidP="00B23F3A">
      <w:pPr>
        <w:rPr>
          <w:rFonts w:ascii="Aptos" w:hAnsi="Aptos"/>
          <w:color w:val="000000"/>
          <w:sz w:val="20"/>
          <w:szCs w:val="20"/>
        </w:rPr>
      </w:pPr>
      <w:r w:rsidRPr="00A3209D">
        <w:rPr>
          <w:rFonts w:ascii="Aptos" w:hAnsi="Aptos"/>
          <w:color w:val="000000"/>
          <w:sz w:val="20"/>
          <w:szCs w:val="20"/>
        </w:rPr>
        <w:t>Criterios de revisión</w:t>
      </w:r>
    </w:p>
    <w:p w14:paraId="02318B74" w14:textId="77777777" w:rsidR="00B23F3A" w:rsidRPr="00A3209D" w:rsidRDefault="00B23F3A" w:rsidP="00B23F3A">
      <w:pPr>
        <w:rPr>
          <w:color w:val="000000"/>
        </w:rPr>
      </w:pPr>
    </w:p>
    <w:p w14:paraId="41BF9AC3" w14:textId="77777777" w:rsidR="00B23F3A" w:rsidRDefault="00B23F3A" w:rsidP="00B23F3A">
      <w:pPr>
        <w:rPr>
          <w:rFonts w:ascii="Aptos" w:hAnsi="Aptos"/>
          <w:color w:val="000000"/>
          <w:sz w:val="20"/>
          <w:szCs w:val="20"/>
        </w:rPr>
      </w:pPr>
      <w:r w:rsidRPr="00A3209D">
        <w:rPr>
          <w:rFonts w:ascii="Aptos" w:hAnsi="Aptos"/>
          <w:color w:val="000000"/>
          <w:sz w:val="20"/>
          <w:szCs w:val="20"/>
        </w:rPr>
        <w:t>Aprobado</w:t>
      </w:r>
      <w:r w:rsidRPr="00A3209D">
        <w:rPr>
          <w:rFonts w:ascii="Aptos" w:hAnsi="Aptos"/>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6EA0F877" w14:textId="77777777" w:rsidR="00B23F3A" w:rsidRPr="00A3209D" w:rsidRDefault="00B23F3A" w:rsidP="00B23F3A">
      <w:pPr>
        <w:rPr>
          <w:color w:val="000000"/>
        </w:rPr>
      </w:pPr>
    </w:p>
    <w:p w14:paraId="3068E4F8" w14:textId="77777777" w:rsidR="00B23F3A" w:rsidRDefault="00B23F3A" w:rsidP="00B23F3A">
      <w:pPr>
        <w:rPr>
          <w:rFonts w:ascii="Aptos" w:hAnsi="Aptos"/>
          <w:color w:val="000000"/>
          <w:sz w:val="20"/>
          <w:szCs w:val="20"/>
        </w:rPr>
      </w:pPr>
      <w:r w:rsidRPr="00A3209D">
        <w:rPr>
          <w:rFonts w:ascii="Aptos" w:hAnsi="Aptos"/>
          <w:color w:val="000000"/>
          <w:sz w:val="20"/>
          <w:szCs w:val="20"/>
        </w:rPr>
        <w:t>No aprobado</w:t>
      </w:r>
      <w:r w:rsidRPr="00A3209D">
        <w:rPr>
          <w:rFonts w:ascii="Aptos" w:hAnsi="Aptos"/>
          <w:color w:val="000000"/>
          <w:sz w:val="20"/>
          <w:szCs w:val="20"/>
        </w:rPr>
        <w:br/>
        <w:t>Una respuesta se considera no válida cuando es demasiado vaga, genérica, no corresponde al contenido del webinar o no permite confirmar que la sesión fue visualizada.</w:t>
      </w:r>
    </w:p>
    <w:p w14:paraId="4324BB9C" w14:textId="77777777" w:rsidR="00B23F3A" w:rsidRPr="00A3209D" w:rsidRDefault="00B23F3A" w:rsidP="00B23F3A">
      <w:pPr>
        <w:rPr>
          <w:color w:val="000000"/>
        </w:rPr>
      </w:pPr>
    </w:p>
    <w:p w14:paraId="733E2E61" w14:textId="77777777" w:rsidR="00B23F3A" w:rsidRDefault="00B23F3A" w:rsidP="00B23F3A">
      <w:pPr>
        <w:rPr>
          <w:rFonts w:ascii="Aptos" w:hAnsi="Aptos"/>
          <w:color w:val="000000"/>
          <w:sz w:val="20"/>
          <w:szCs w:val="20"/>
        </w:rPr>
      </w:pPr>
      <w:r w:rsidRPr="00A3209D">
        <w:rPr>
          <w:rFonts w:ascii="Aptos" w:hAnsi="Aptos"/>
          <w:color w:val="000000"/>
          <w:sz w:val="20"/>
          <w:szCs w:val="20"/>
        </w:rPr>
        <w:t>Modelo de puntuación</w:t>
      </w:r>
      <w:r w:rsidRPr="00A3209D">
        <w:rPr>
          <w:rFonts w:ascii="Aptos" w:hAnsi="Aptos"/>
          <w:color w:val="000000"/>
          <w:sz w:val="20"/>
          <w:szCs w:val="20"/>
        </w:rPr>
        <w:br/>
        <w:t>El cuestionario consta de 5 preguntas de verificación simple. Cada pregunta tiene el mismo valor y se requiere obtener al menos 4 respuestas válidas (4/5) para aprobar.</w:t>
      </w:r>
    </w:p>
    <w:p w14:paraId="33862FDB" w14:textId="77777777" w:rsidR="00B23F3A" w:rsidRPr="00A3209D" w:rsidRDefault="00B23F3A" w:rsidP="00B23F3A">
      <w:pPr>
        <w:rPr>
          <w:color w:val="000000"/>
        </w:rPr>
      </w:pPr>
    </w:p>
    <w:p w14:paraId="3DE6BEB3" w14:textId="77777777" w:rsidR="00B23F3A" w:rsidRPr="00A3209D" w:rsidRDefault="00B23F3A" w:rsidP="00B23F3A">
      <w:pPr>
        <w:rPr>
          <w:color w:val="000000"/>
        </w:rPr>
      </w:pPr>
      <w:r w:rsidRPr="00A3209D">
        <w:rPr>
          <w:rFonts w:ascii="Aptos" w:hAnsi="Aptos"/>
          <w:color w:val="000000"/>
          <w:sz w:val="20"/>
          <w:szCs w:val="20"/>
        </w:rPr>
        <w:t>Proceso de revisión y certificación</w:t>
      </w:r>
    </w:p>
    <w:p w14:paraId="582EA035" w14:textId="2DC3B46A" w:rsidR="00B23F3A" w:rsidRDefault="00B23F3A" w:rsidP="00B23F3A">
      <w:pPr>
        <w:rPr>
          <w:rFonts w:ascii="Aptos" w:hAnsi="Aptos"/>
          <w:color w:val="000000"/>
          <w:sz w:val="20"/>
          <w:szCs w:val="20"/>
        </w:rPr>
      </w:pPr>
      <w:r w:rsidRPr="00A3209D">
        <w:rPr>
          <w:rFonts w:ascii="Aptos" w:hAnsi="Aptos"/>
          <w:color w:val="000000"/>
          <w:sz w:val="20"/>
          <w:szCs w:val="20"/>
        </w:rPr>
        <w:t>Después de completar este formulario, por favor guárdelo como documento de Word, reemplazando "apellido" con su propio apellido: Const_Part_Web00</w:t>
      </w:r>
      <w:r>
        <w:rPr>
          <w:rFonts w:ascii="Aptos" w:hAnsi="Aptos"/>
          <w:color w:val="000000"/>
          <w:sz w:val="20"/>
          <w:szCs w:val="20"/>
        </w:rPr>
        <w:t>3</w:t>
      </w:r>
      <w:r w:rsidRPr="00A3209D">
        <w:rPr>
          <w:rFonts w:ascii="Aptos" w:hAnsi="Aptos"/>
          <w:color w:val="000000"/>
          <w:sz w:val="20"/>
          <w:szCs w:val="20"/>
        </w:rPr>
        <w:t>_Apellido. Envíe este formulario directamente por correo electrónico a </w:t>
      </w:r>
      <w:hyperlink r:id="rId7" w:history="1">
        <w:r w:rsidRPr="00A3209D">
          <w:rPr>
            <w:rStyle w:val="Hyperlink"/>
            <w:rFonts w:ascii="Aptos" w:hAnsi="Aptos"/>
            <w:sz w:val="20"/>
            <w:szCs w:val="20"/>
          </w:rPr>
          <w:t>samantha.arnold@biolabsolutions.com.mx</w:t>
        </w:r>
      </w:hyperlink>
      <w:r w:rsidRPr="00A3209D">
        <w:rPr>
          <w:rFonts w:ascii="Aptos" w:hAnsi="Aptos"/>
          <w:color w:val="000000"/>
          <w:sz w:val="20"/>
          <w:szCs w:val="20"/>
        </w:rPr>
        <w:t>.</w:t>
      </w:r>
    </w:p>
    <w:p w14:paraId="0FC50087" w14:textId="77777777" w:rsidR="00B23F3A" w:rsidRPr="00A3209D" w:rsidRDefault="00B23F3A" w:rsidP="00B23F3A">
      <w:pPr>
        <w:rPr>
          <w:color w:val="000000"/>
        </w:rPr>
      </w:pPr>
    </w:p>
    <w:p w14:paraId="13B1E468" w14:textId="77777777" w:rsidR="00B23F3A" w:rsidRPr="00A3209D" w:rsidRDefault="00B23F3A" w:rsidP="00B23F3A">
      <w:pPr>
        <w:rPr>
          <w:color w:val="000000"/>
        </w:rPr>
      </w:pPr>
      <w:r w:rsidRPr="00A3209D">
        <w:rPr>
          <w:rFonts w:ascii="Aptos" w:hAnsi="Aptos"/>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2A942773" w14:textId="77777777" w:rsidR="00B23F3A" w:rsidRDefault="00B23F3A" w:rsidP="00B23F3A">
      <w:pPr>
        <w:pStyle w:val="NormalWeb"/>
        <w:rPr>
          <w:rFonts w:ascii="Aptos" w:hAnsi="Aptos"/>
          <w:color w:val="000000"/>
          <w:sz w:val="20"/>
          <w:szCs w:val="20"/>
        </w:rPr>
      </w:pPr>
      <w:r w:rsidRPr="00A3209D">
        <w:rPr>
          <w:rFonts w:ascii="Aptos" w:hAnsi="Aptos"/>
          <w:color w:val="000000"/>
          <w:sz w:val="20"/>
          <w:szCs w:val="20"/>
        </w:rPr>
        <w:t>La mayoría de las evaluaciones se devuelven dentro de las 24 horas, aunque los tiempos de revisión pueden variar. Si tiene preguntas en cualquier momento, por favor contacte a </w:t>
      </w:r>
      <w:hyperlink r:id="rId8" w:history="1">
        <w:r w:rsidRPr="00A3209D">
          <w:rPr>
            <w:rFonts w:ascii="Aptos" w:hAnsi="Aptos"/>
            <w:color w:val="467886"/>
            <w:sz w:val="20"/>
            <w:szCs w:val="20"/>
            <w:u w:val="single"/>
          </w:rPr>
          <w:t>samantha.arnold@biolabsolutions.com.mx</w:t>
        </w:r>
      </w:hyperlink>
      <w:r w:rsidRPr="00A3209D">
        <w:rPr>
          <w:rFonts w:ascii="Aptos" w:hAnsi="Aptos"/>
          <w:color w:val="000000"/>
          <w:sz w:val="20"/>
          <w:szCs w:val="20"/>
        </w:rPr>
        <w:t>.</w:t>
      </w:r>
    </w:p>
    <w:p w14:paraId="10BA2D10" w14:textId="77777777" w:rsidR="00B23F3A" w:rsidRPr="00C434BB" w:rsidRDefault="00B23F3A" w:rsidP="00B23F3A">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B23F3A" w:rsidRPr="00C434BB" w14:paraId="33F95599" w14:textId="77777777" w:rsidTr="005E04ED">
        <w:tc>
          <w:tcPr>
            <w:tcW w:w="9209" w:type="dxa"/>
            <w:shd w:val="clear" w:color="auto" w:fill="DAE9F7" w:themeFill="text2" w:themeFillTint="1A"/>
          </w:tcPr>
          <w:p w14:paraId="515F80D3" w14:textId="77777777" w:rsidR="00B23F3A" w:rsidRPr="00C434BB" w:rsidRDefault="00B23F3A" w:rsidP="005E04ED">
            <w:pPr>
              <w:pStyle w:val="NormalWeb"/>
              <w:spacing w:before="0" w:beforeAutospacing="0"/>
              <w:contextualSpacing/>
              <w:rPr>
                <w:rFonts w:asciiTheme="minorHAnsi" w:hAnsiTheme="minorHAnsi"/>
                <w:color w:val="1F1F1F"/>
                <w:sz w:val="20"/>
                <w:szCs w:val="20"/>
              </w:rPr>
            </w:pPr>
          </w:p>
          <w:p w14:paraId="57DDF977" w14:textId="77777777" w:rsidR="00B23F3A" w:rsidRPr="00A12980" w:rsidRDefault="00B23F3A" w:rsidP="005E04ED">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Pr>
                <w:rFonts w:asciiTheme="minorHAnsi" w:hAnsiTheme="minorHAnsi"/>
                <w:b/>
                <w:bCs/>
                <w:color w:val="1F1F1F"/>
                <w:sz w:val="16"/>
                <w:szCs w:val="16"/>
              </w:rPr>
              <w:t xml:space="preserve"> (opcional)</w:t>
            </w:r>
          </w:p>
          <w:p w14:paraId="79B829C3" w14:textId="77777777" w:rsidR="00B23F3A" w:rsidRPr="00A12980" w:rsidRDefault="00B23F3A" w:rsidP="005E04ED">
            <w:pPr>
              <w:pStyle w:val="NormalWeb"/>
              <w:spacing w:before="0" w:beforeAutospacing="0"/>
              <w:contextualSpacing/>
              <w:rPr>
                <w:rFonts w:asciiTheme="minorHAnsi" w:hAnsiTheme="minorHAnsi"/>
                <w:color w:val="1F1F1F"/>
                <w:sz w:val="16"/>
                <w:szCs w:val="16"/>
              </w:rPr>
            </w:pPr>
          </w:p>
          <w:p w14:paraId="29270E62" w14:textId="77777777" w:rsidR="00B23F3A" w:rsidRPr="00A12980" w:rsidRDefault="00B23F3A"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A5F98B2" w14:textId="77777777" w:rsidR="00B23F3A" w:rsidRPr="00A12980" w:rsidRDefault="00B23F3A" w:rsidP="005E04ED">
            <w:pPr>
              <w:pStyle w:val="NormalWeb"/>
              <w:spacing w:before="0" w:beforeAutospacing="0"/>
              <w:contextualSpacing/>
              <w:rPr>
                <w:rFonts w:asciiTheme="minorHAnsi" w:hAnsiTheme="minorHAnsi"/>
                <w:color w:val="1F1F1F"/>
                <w:sz w:val="16"/>
                <w:szCs w:val="16"/>
              </w:rPr>
            </w:pPr>
          </w:p>
          <w:p w14:paraId="2071CF5D" w14:textId="2DB003E6" w:rsidR="00B23F3A" w:rsidRPr="00A12980" w:rsidRDefault="00B23F3A"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541BD3"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492CEF70" w14:textId="77777777" w:rsidR="00B23F3A" w:rsidRPr="00A12980" w:rsidRDefault="00B23F3A" w:rsidP="005E04ED">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5BEA6E8F" w14:textId="77777777" w:rsidR="00B23F3A" w:rsidRPr="00A12980" w:rsidRDefault="00B23F3A" w:rsidP="005E04ED">
            <w:pPr>
              <w:spacing w:after="100" w:afterAutospacing="1"/>
              <w:contextualSpacing/>
              <w:rPr>
                <w:rFonts w:asciiTheme="minorHAnsi" w:hAnsiTheme="minorHAnsi"/>
                <w:color w:val="1F1F1F"/>
                <w:sz w:val="16"/>
                <w:szCs w:val="16"/>
              </w:rPr>
            </w:pPr>
          </w:p>
          <w:p w14:paraId="4BA039BE" w14:textId="77777777" w:rsidR="00B23F3A" w:rsidRDefault="00B23F3A"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5CD40709" w14:textId="77777777" w:rsidR="00B23F3A" w:rsidRPr="00A12980" w:rsidRDefault="00B23F3A"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4D1EDC61" w14:textId="77777777" w:rsidR="00B23F3A" w:rsidRPr="00A12980" w:rsidRDefault="00B23F3A" w:rsidP="005E04ED">
            <w:pPr>
              <w:contextualSpacing/>
              <w:rPr>
                <w:rFonts w:ascii="Aptos" w:hAnsi="Aptos"/>
                <w:sz w:val="20"/>
                <w:szCs w:val="20"/>
              </w:rPr>
            </w:pPr>
          </w:p>
        </w:tc>
      </w:tr>
      <w:tr w:rsidR="00B23F3A" w:rsidRPr="00C434BB" w14:paraId="4D217A4D" w14:textId="77777777" w:rsidTr="005E04ED">
        <w:tc>
          <w:tcPr>
            <w:tcW w:w="9209" w:type="dxa"/>
          </w:tcPr>
          <w:p w14:paraId="7F5598AF" w14:textId="77777777" w:rsidR="00B23F3A" w:rsidRDefault="00B23F3A" w:rsidP="005E04ED">
            <w:pPr>
              <w:contextualSpacing/>
              <w:rPr>
                <w:rFonts w:ascii="Aptos" w:hAnsi="Aptos"/>
                <w:sz w:val="20"/>
                <w:szCs w:val="20"/>
              </w:rPr>
            </w:pPr>
          </w:p>
          <w:p w14:paraId="11CF6411" w14:textId="77777777" w:rsidR="00B23F3A" w:rsidRDefault="00B23F3A" w:rsidP="005E04ED">
            <w:pPr>
              <w:contextualSpacing/>
              <w:rPr>
                <w:rFonts w:ascii="Aptos" w:hAnsi="Aptos"/>
                <w:sz w:val="20"/>
                <w:szCs w:val="20"/>
              </w:rPr>
            </w:pPr>
          </w:p>
          <w:p w14:paraId="5C3EA8A1" w14:textId="77777777" w:rsidR="00B23F3A" w:rsidRDefault="00B23F3A" w:rsidP="005E04ED">
            <w:pPr>
              <w:contextualSpacing/>
              <w:rPr>
                <w:rFonts w:ascii="Aptos" w:hAnsi="Aptos"/>
                <w:sz w:val="20"/>
                <w:szCs w:val="20"/>
              </w:rPr>
            </w:pPr>
          </w:p>
          <w:p w14:paraId="6AD81B20" w14:textId="77777777" w:rsidR="00B23F3A" w:rsidRPr="00A12980" w:rsidRDefault="00B23F3A" w:rsidP="005E04ED">
            <w:pPr>
              <w:contextualSpacing/>
              <w:rPr>
                <w:rFonts w:ascii="Aptos" w:hAnsi="Aptos"/>
                <w:sz w:val="20"/>
                <w:szCs w:val="20"/>
              </w:rPr>
            </w:pPr>
            <w:r w:rsidRPr="00A12980">
              <w:rPr>
                <w:rFonts w:ascii="Aptos" w:hAnsi="Aptos"/>
                <w:sz w:val="20"/>
                <w:szCs w:val="20"/>
              </w:rPr>
              <w:t>Nombre Completo (como debe aparecer en tu constancia):</w:t>
            </w:r>
          </w:p>
          <w:p w14:paraId="7F959761" w14:textId="42993BBE" w:rsidR="00B23F3A" w:rsidRDefault="00B23F3A" w:rsidP="005E04ED">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Pr>
                <w:rFonts w:ascii="Aptos" w:hAnsi="Aptos"/>
                <w:sz w:val="20"/>
                <w:szCs w:val="20"/>
              </w:rPr>
              <w:fldChar w:fldCharType="end"/>
            </w:r>
            <w:bookmarkEnd w:id="0"/>
          </w:p>
          <w:p w14:paraId="28DD4EB7" w14:textId="77777777" w:rsidR="00B23F3A" w:rsidRPr="00A12980" w:rsidRDefault="00B23F3A" w:rsidP="005E04ED">
            <w:pPr>
              <w:contextualSpacing/>
              <w:rPr>
                <w:rFonts w:ascii="Aptos" w:hAnsi="Aptos"/>
                <w:sz w:val="20"/>
                <w:szCs w:val="20"/>
              </w:rPr>
            </w:pPr>
          </w:p>
        </w:tc>
      </w:tr>
      <w:tr w:rsidR="00B23F3A" w:rsidRPr="00C434BB" w14:paraId="40ABFA1F" w14:textId="77777777" w:rsidTr="005E04ED">
        <w:tc>
          <w:tcPr>
            <w:tcW w:w="9209" w:type="dxa"/>
          </w:tcPr>
          <w:p w14:paraId="185DC22D" w14:textId="77777777" w:rsidR="00B23F3A" w:rsidRPr="00A12980" w:rsidRDefault="00B23F3A" w:rsidP="005E04ED">
            <w:pPr>
              <w:contextualSpacing/>
              <w:rPr>
                <w:rFonts w:ascii="Aptos" w:hAnsi="Aptos"/>
                <w:sz w:val="20"/>
                <w:szCs w:val="20"/>
              </w:rPr>
            </w:pPr>
            <w:r w:rsidRPr="00A12980">
              <w:rPr>
                <w:rFonts w:ascii="Aptos" w:hAnsi="Aptos"/>
                <w:sz w:val="20"/>
                <w:szCs w:val="20"/>
              </w:rPr>
              <w:t xml:space="preserve">Correo (donde recibirás tu </w:t>
            </w:r>
            <w:r>
              <w:rPr>
                <w:rFonts w:ascii="Aptos" w:hAnsi="Aptos"/>
                <w:sz w:val="20"/>
                <w:szCs w:val="20"/>
              </w:rPr>
              <w:t>constancia</w:t>
            </w:r>
            <w:r w:rsidRPr="00A12980">
              <w:rPr>
                <w:rFonts w:ascii="Aptos" w:hAnsi="Aptos"/>
                <w:sz w:val="20"/>
                <w:szCs w:val="20"/>
              </w:rPr>
              <w:t>):</w:t>
            </w:r>
          </w:p>
          <w:p w14:paraId="5FEF08E5" w14:textId="6828EF88" w:rsidR="00B23F3A" w:rsidRDefault="00B23F3A" w:rsidP="005E04ED">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sidR="00541BD3">
              <w:rPr>
                <w:rFonts w:ascii="Aptos" w:hAnsi="Aptos"/>
                <w:noProof/>
                <w:sz w:val="20"/>
                <w:szCs w:val="20"/>
              </w:rPr>
              <w:t> </w:t>
            </w:r>
            <w:r w:rsidRPr="00A12980">
              <w:rPr>
                <w:rFonts w:ascii="Aptos" w:hAnsi="Aptos"/>
                <w:sz w:val="20"/>
                <w:szCs w:val="20"/>
              </w:rPr>
              <w:fldChar w:fldCharType="end"/>
            </w:r>
            <w:bookmarkEnd w:id="1"/>
          </w:p>
          <w:p w14:paraId="70351D25" w14:textId="77777777" w:rsidR="00B23F3A" w:rsidRPr="00A12980" w:rsidRDefault="00B23F3A" w:rsidP="005E04ED">
            <w:pPr>
              <w:contextualSpacing/>
              <w:rPr>
                <w:rFonts w:ascii="Aptos" w:hAnsi="Aptos"/>
                <w:sz w:val="20"/>
                <w:szCs w:val="20"/>
              </w:rPr>
            </w:pPr>
          </w:p>
        </w:tc>
      </w:tr>
      <w:tr w:rsidR="00B23F3A" w:rsidRPr="00C434BB" w14:paraId="4AEE0600" w14:textId="77777777" w:rsidTr="005E04ED">
        <w:tc>
          <w:tcPr>
            <w:tcW w:w="9209" w:type="dxa"/>
          </w:tcPr>
          <w:p w14:paraId="20A73D79" w14:textId="77777777" w:rsidR="00B23F3A" w:rsidRPr="00A12980" w:rsidRDefault="00B23F3A" w:rsidP="005E04ED">
            <w:pPr>
              <w:contextualSpacing/>
              <w:rPr>
                <w:rFonts w:ascii="Aptos" w:hAnsi="Aptos"/>
                <w:sz w:val="20"/>
                <w:szCs w:val="20"/>
              </w:rPr>
            </w:pPr>
          </w:p>
        </w:tc>
      </w:tr>
    </w:tbl>
    <w:p w14:paraId="28690CF0" w14:textId="25E763D6" w:rsidR="00B23F3A" w:rsidRPr="005F12BC" w:rsidRDefault="005F12BC" w:rsidP="00B23F3A">
      <w:pPr>
        <w:pStyle w:val="ListParagraph"/>
        <w:numPr>
          <w:ilvl w:val="0"/>
          <w:numId w:val="32"/>
        </w:numPr>
        <w:spacing w:before="100" w:beforeAutospacing="1" w:after="100" w:afterAutospacing="1"/>
        <w:rPr>
          <w:color w:val="000000"/>
          <w:sz w:val="20"/>
          <w:szCs w:val="20"/>
        </w:rPr>
      </w:pPr>
      <w:r w:rsidRPr="005F12BC">
        <w:rPr>
          <w:color w:val="000000"/>
          <w:sz w:val="20"/>
          <w:szCs w:val="20"/>
        </w:rPr>
        <w:t>Al inicio de la sesión, ¿qué cambio se menciona en relación con los niveles tradicionales de bioseguridad</w:t>
      </w:r>
      <w:r w:rsidR="00B23F3A" w:rsidRPr="005F12BC">
        <w:rPr>
          <w:color w:val="000000"/>
          <w:sz w:val="20"/>
          <w:szCs w:val="20"/>
        </w:rPr>
        <w:t>?</w:t>
      </w:r>
    </w:p>
    <w:p w14:paraId="61220BFB" w14:textId="4C809DE4" w:rsidR="00B23F3A" w:rsidRPr="005F12BC" w:rsidRDefault="00B23F3A" w:rsidP="00B23F3A">
      <w:pPr>
        <w:pStyle w:val="ListParagraph"/>
        <w:spacing w:before="100" w:beforeAutospacing="1" w:after="100" w:afterAutospacing="1"/>
        <w:ind w:left="360" w:firstLine="360"/>
        <w:rPr>
          <w:color w:val="000000"/>
          <w:sz w:val="20"/>
          <w:szCs w:val="20"/>
        </w:rPr>
      </w:pPr>
      <w:r w:rsidRPr="005F12BC">
        <w:rPr>
          <w:color w:val="000000"/>
          <w:sz w:val="20"/>
          <w:szCs w:val="20"/>
        </w:rPr>
        <w:fldChar w:fldCharType="begin">
          <w:ffData>
            <w:name w:val="Text3"/>
            <w:enabled/>
            <w:calcOnExit w:val="0"/>
            <w:textInput>
              <w:maxLength w:val="700"/>
            </w:textInput>
          </w:ffData>
        </w:fldChar>
      </w:r>
      <w:bookmarkStart w:id="2" w:name="Text3"/>
      <w:r w:rsidRPr="005F12BC">
        <w:rPr>
          <w:color w:val="000000"/>
          <w:sz w:val="20"/>
          <w:szCs w:val="20"/>
        </w:rPr>
        <w:instrText xml:space="preserve"> FORMTEXT </w:instrText>
      </w:r>
      <w:r w:rsidRPr="005F12BC">
        <w:rPr>
          <w:color w:val="000000"/>
          <w:sz w:val="20"/>
          <w:szCs w:val="20"/>
        </w:rPr>
      </w:r>
      <w:r w:rsidRPr="005F12BC">
        <w:rPr>
          <w:color w:val="000000"/>
          <w:sz w:val="20"/>
          <w:szCs w:val="20"/>
        </w:rPr>
        <w:fldChar w:fldCharType="separate"/>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Pr="005F12BC">
        <w:rPr>
          <w:color w:val="000000"/>
          <w:sz w:val="20"/>
          <w:szCs w:val="20"/>
        </w:rPr>
        <w:fldChar w:fldCharType="end"/>
      </w:r>
      <w:bookmarkEnd w:id="2"/>
    </w:p>
    <w:p w14:paraId="7232903F" w14:textId="0A2BE5D2" w:rsidR="00B23F3A" w:rsidRPr="005F12BC" w:rsidRDefault="00B23F3A" w:rsidP="00B23F3A">
      <w:pPr>
        <w:pStyle w:val="ListParagraph"/>
        <w:numPr>
          <w:ilvl w:val="0"/>
          <w:numId w:val="32"/>
        </w:numPr>
        <w:spacing w:before="100" w:beforeAutospacing="1" w:after="100" w:afterAutospacing="1"/>
        <w:rPr>
          <w:color w:val="000000"/>
          <w:sz w:val="20"/>
          <w:szCs w:val="20"/>
        </w:rPr>
      </w:pPr>
      <w:r w:rsidRPr="005F12BC">
        <w:rPr>
          <w:color w:val="000000"/>
          <w:sz w:val="20"/>
          <w:szCs w:val="20"/>
        </w:rPr>
        <w:t>Durante la sesión, ¿cuáles son los dos factores principales que componen una matriz de riesgo?</w:t>
      </w:r>
    </w:p>
    <w:p w14:paraId="18D4A897" w14:textId="4C299007" w:rsidR="00B23F3A" w:rsidRPr="005F12BC" w:rsidRDefault="00B23F3A" w:rsidP="00B23F3A">
      <w:pPr>
        <w:pStyle w:val="ListParagraph"/>
        <w:spacing w:before="100" w:beforeAutospacing="1" w:after="100" w:afterAutospacing="1"/>
        <w:ind w:left="360" w:firstLine="360"/>
        <w:rPr>
          <w:color w:val="000000"/>
          <w:sz w:val="20"/>
          <w:szCs w:val="20"/>
        </w:rPr>
      </w:pPr>
      <w:r w:rsidRPr="005F12BC">
        <w:rPr>
          <w:color w:val="000000"/>
          <w:sz w:val="20"/>
          <w:szCs w:val="20"/>
        </w:rPr>
        <w:fldChar w:fldCharType="begin">
          <w:ffData>
            <w:name w:val="Text3"/>
            <w:enabled/>
            <w:calcOnExit w:val="0"/>
            <w:textInput>
              <w:maxLength w:val="700"/>
            </w:textInput>
          </w:ffData>
        </w:fldChar>
      </w:r>
      <w:r w:rsidRPr="005F12BC">
        <w:rPr>
          <w:color w:val="000000"/>
          <w:sz w:val="20"/>
          <w:szCs w:val="20"/>
        </w:rPr>
        <w:instrText xml:space="preserve"> FORMTEXT </w:instrText>
      </w:r>
      <w:r w:rsidRPr="005F12BC">
        <w:rPr>
          <w:color w:val="000000"/>
          <w:sz w:val="20"/>
          <w:szCs w:val="20"/>
        </w:rPr>
      </w:r>
      <w:r w:rsidRPr="005F12BC">
        <w:rPr>
          <w:color w:val="000000"/>
          <w:sz w:val="20"/>
          <w:szCs w:val="20"/>
        </w:rPr>
        <w:fldChar w:fldCharType="separate"/>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Pr="005F12BC">
        <w:rPr>
          <w:color w:val="000000"/>
          <w:sz w:val="20"/>
          <w:szCs w:val="20"/>
        </w:rPr>
        <w:fldChar w:fldCharType="end"/>
      </w:r>
    </w:p>
    <w:p w14:paraId="31546B51" w14:textId="35A0738B" w:rsidR="00B23F3A" w:rsidRPr="005F12BC" w:rsidRDefault="005F12BC" w:rsidP="00B23F3A">
      <w:pPr>
        <w:pStyle w:val="ListParagraph"/>
        <w:numPr>
          <w:ilvl w:val="0"/>
          <w:numId w:val="32"/>
        </w:numPr>
        <w:spacing w:before="100" w:beforeAutospacing="1" w:after="100" w:afterAutospacing="1"/>
        <w:rPr>
          <w:color w:val="000000"/>
          <w:sz w:val="20"/>
          <w:szCs w:val="20"/>
        </w:rPr>
      </w:pPr>
      <w:r w:rsidRPr="005F12BC">
        <w:rPr>
          <w:color w:val="000000"/>
          <w:sz w:val="20"/>
          <w:szCs w:val="20"/>
        </w:rPr>
        <w:t>En la sesión se explica que probabilidad y gravedad no son conceptos simples. ¿Qué se introduce para hacerlos más precisos</w:t>
      </w:r>
      <w:r w:rsidR="00B23F3A" w:rsidRPr="005F12BC">
        <w:rPr>
          <w:color w:val="000000"/>
          <w:sz w:val="20"/>
          <w:szCs w:val="20"/>
        </w:rPr>
        <w:t>?</w:t>
      </w:r>
    </w:p>
    <w:p w14:paraId="0EA5E0B0" w14:textId="6E96B8BB" w:rsidR="00B23F3A" w:rsidRPr="005F12BC" w:rsidRDefault="00B23F3A" w:rsidP="00B23F3A">
      <w:pPr>
        <w:pStyle w:val="ListParagraph"/>
        <w:spacing w:before="100" w:beforeAutospacing="1" w:after="100" w:afterAutospacing="1"/>
        <w:ind w:left="360" w:firstLine="360"/>
        <w:rPr>
          <w:color w:val="000000"/>
          <w:sz w:val="20"/>
          <w:szCs w:val="20"/>
        </w:rPr>
      </w:pPr>
      <w:r w:rsidRPr="005F12BC">
        <w:rPr>
          <w:color w:val="000000"/>
          <w:sz w:val="20"/>
          <w:szCs w:val="20"/>
        </w:rPr>
        <w:fldChar w:fldCharType="begin">
          <w:ffData>
            <w:name w:val="Text3"/>
            <w:enabled/>
            <w:calcOnExit w:val="0"/>
            <w:textInput>
              <w:maxLength w:val="700"/>
            </w:textInput>
          </w:ffData>
        </w:fldChar>
      </w:r>
      <w:r w:rsidRPr="005F12BC">
        <w:rPr>
          <w:color w:val="000000"/>
          <w:sz w:val="20"/>
          <w:szCs w:val="20"/>
        </w:rPr>
        <w:instrText xml:space="preserve"> FORMTEXT </w:instrText>
      </w:r>
      <w:r w:rsidRPr="005F12BC">
        <w:rPr>
          <w:color w:val="000000"/>
          <w:sz w:val="20"/>
          <w:szCs w:val="20"/>
        </w:rPr>
      </w:r>
      <w:r w:rsidRPr="005F12BC">
        <w:rPr>
          <w:color w:val="000000"/>
          <w:sz w:val="20"/>
          <w:szCs w:val="20"/>
        </w:rPr>
        <w:fldChar w:fldCharType="separate"/>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Pr="005F12BC">
        <w:rPr>
          <w:color w:val="000000"/>
          <w:sz w:val="20"/>
          <w:szCs w:val="20"/>
        </w:rPr>
        <w:fldChar w:fldCharType="end"/>
      </w:r>
    </w:p>
    <w:p w14:paraId="0CA986C0" w14:textId="012F5263" w:rsidR="00B23F3A" w:rsidRPr="005F12BC" w:rsidRDefault="005F12BC" w:rsidP="00B23F3A">
      <w:pPr>
        <w:pStyle w:val="ListParagraph"/>
        <w:numPr>
          <w:ilvl w:val="0"/>
          <w:numId w:val="32"/>
        </w:numPr>
        <w:spacing w:before="100" w:beforeAutospacing="1" w:after="100" w:afterAutospacing="1"/>
        <w:rPr>
          <w:color w:val="000000"/>
          <w:sz w:val="20"/>
          <w:szCs w:val="20"/>
        </w:rPr>
      </w:pPr>
      <w:r w:rsidRPr="005F12BC">
        <w:rPr>
          <w:color w:val="000000"/>
          <w:sz w:val="20"/>
          <w:szCs w:val="20"/>
        </w:rPr>
        <w:t>¿Qué papel tiene la inteligencia artificial en el desarrollo de la matriz según la sesión</w:t>
      </w:r>
      <w:r w:rsidR="00B23F3A" w:rsidRPr="005F12BC">
        <w:rPr>
          <w:color w:val="000000"/>
          <w:sz w:val="20"/>
          <w:szCs w:val="20"/>
        </w:rPr>
        <w:t>?</w:t>
      </w:r>
    </w:p>
    <w:p w14:paraId="5EA319D0" w14:textId="71E93803" w:rsidR="00B23F3A" w:rsidRPr="005F12BC" w:rsidRDefault="00B23F3A" w:rsidP="00B23F3A">
      <w:pPr>
        <w:pStyle w:val="ListParagraph"/>
        <w:spacing w:before="100" w:beforeAutospacing="1" w:after="100" w:afterAutospacing="1"/>
        <w:ind w:left="360" w:firstLine="360"/>
        <w:rPr>
          <w:color w:val="000000"/>
          <w:sz w:val="20"/>
          <w:szCs w:val="20"/>
        </w:rPr>
      </w:pPr>
      <w:r w:rsidRPr="005F12BC">
        <w:rPr>
          <w:color w:val="000000"/>
          <w:sz w:val="20"/>
          <w:szCs w:val="20"/>
        </w:rPr>
        <w:fldChar w:fldCharType="begin">
          <w:ffData>
            <w:name w:val=""/>
            <w:enabled/>
            <w:calcOnExit w:val="0"/>
            <w:textInput>
              <w:maxLength w:val="700"/>
            </w:textInput>
          </w:ffData>
        </w:fldChar>
      </w:r>
      <w:r w:rsidRPr="005F12BC">
        <w:rPr>
          <w:color w:val="000000"/>
          <w:sz w:val="20"/>
          <w:szCs w:val="20"/>
        </w:rPr>
        <w:instrText xml:space="preserve"> FORMTEXT </w:instrText>
      </w:r>
      <w:r w:rsidRPr="005F12BC">
        <w:rPr>
          <w:color w:val="000000"/>
          <w:sz w:val="20"/>
          <w:szCs w:val="20"/>
        </w:rPr>
      </w:r>
      <w:r w:rsidRPr="005F12BC">
        <w:rPr>
          <w:color w:val="000000"/>
          <w:sz w:val="20"/>
          <w:szCs w:val="20"/>
        </w:rPr>
        <w:fldChar w:fldCharType="separate"/>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Pr="005F12BC">
        <w:rPr>
          <w:color w:val="000000"/>
          <w:sz w:val="20"/>
          <w:szCs w:val="20"/>
        </w:rPr>
        <w:fldChar w:fldCharType="end"/>
      </w:r>
    </w:p>
    <w:p w14:paraId="322224E5" w14:textId="2B61C783" w:rsidR="00B23F3A" w:rsidRPr="005F12BC" w:rsidRDefault="005F12BC" w:rsidP="00B23F3A">
      <w:pPr>
        <w:pStyle w:val="ListParagraph"/>
        <w:numPr>
          <w:ilvl w:val="0"/>
          <w:numId w:val="32"/>
        </w:numPr>
        <w:spacing w:before="100" w:beforeAutospacing="1" w:after="100" w:afterAutospacing="1"/>
        <w:rPr>
          <w:color w:val="000000"/>
          <w:sz w:val="20"/>
          <w:szCs w:val="20"/>
        </w:rPr>
      </w:pPr>
      <w:r w:rsidRPr="005F12BC">
        <w:rPr>
          <w:color w:val="000000"/>
          <w:sz w:val="20"/>
          <w:szCs w:val="20"/>
        </w:rPr>
        <w:t>Hacia el final de la sesión, ¿qué significa que un riesgo sea “no aceptable”</w:t>
      </w:r>
      <w:r w:rsidR="00B23F3A" w:rsidRPr="005F12BC">
        <w:rPr>
          <w:color w:val="000000"/>
          <w:sz w:val="20"/>
          <w:szCs w:val="20"/>
        </w:rPr>
        <w:t>?</w:t>
      </w:r>
    </w:p>
    <w:p w14:paraId="62EE20FB" w14:textId="516591BE" w:rsidR="00B23F3A" w:rsidRPr="005F12BC" w:rsidRDefault="00B23F3A" w:rsidP="00B23F3A">
      <w:pPr>
        <w:pStyle w:val="ListParagraph"/>
        <w:spacing w:before="100" w:beforeAutospacing="1" w:after="100" w:afterAutospacing="1"/>
        <w:ind w:left="360" w:firstLine="360"/>
        <w:rPr>
          <w:color w:val="000000"/>
          <w:sz w:val="20"/>
          <w:szCs w:val="20"/>
        </w:rPr>
      </w:pPr>
      <w:r w:rsidRPr="005F12BC">
        <w:rPr>
          <w:color w:val="000000"/>
          <w:sz w:val="20"/>
          <w:szCs w:val="20"/>
        </w:rPr>
        <w:fldChar w:fldCharType="begin">
          <w:ffData>
            <w:name w:val=""/>
            <w:enabled/>
            <w:calcOnExit w:val="0"/>
            <w:textInput>
              <w:maxLength w:val="700"/>
            </w:textInput>
          </w:ffData>
        </w:fldChar>
      </w:r>
      <w:r w:rsidRPr="005F12BC">
        <w:rPr>
          <w:color w:val="000000"/>
          <w:sz w:val="20"/>
          <w:szCs w:val="20"/>
        </w:rPr>
        <w:instrText xml:space="preserve"> FORMTEXT </w:instrText>
      </w:r>
      <w:r w:rsidRPr="005F12BC">
        <w:rPr>
          <w:color w:val="000000"/>
          <w:sz w:val="20"/>
          <w:szCs w:val="20"/>
        </w:rPr>
      </w:r>
      <w:r w:rsidRPr="005F12BC">
        <w:rPr>
          <w:color w:val="000000"/>
          <w:sz w:val="20"/>
          <w:szCs w:val="20"/>
        </w:rPr>
        <w:fldChar w:fldCharType="separate"/>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00541BD3">
        <w:rPr>
          <w:noProof/>
          <w:color w:val="000000"/>
          <w:sz w:val="20"/>
          <w:szCs w:val="20"/>
        </w:rPr>
        <w:t> </w:t>
      </w:r>
      <w:r w:rsidRPr="005F12BC">
        <w:rPr>
          <w:color w:val="000000"/>
          <w:sz w:val="20"/>
          <w:szCs w:val="20"/>
        </w:rPr>
        <w:fldChar w:fldCharType="end"/>
      </w:r>
    </w:p>
    <w:p w14:paraId="64743B70" w14:textId="77777777" w:rsidR="00B23F3A" w:rsidRPr="00B23F3A" w:rsidRDefault="00B23F3A" w:rsidP="00B23F3A">
      <w:pPr>
        <w:pStyle w:val="ListParagraph"/>
        <w:spacing w:before="100" w:beforeAutospacing="1" w:after="100" w:afterAutospacing="1"/>
        <w:ind w:left="360" w:firstLine="360"/>
        <w:rPr>
          <w:color w:val="000000"/>
          <w:sz w:val="20"/>
          <w:szCs w:val="20"/>
        </w:rPr>
      </w:pPr>
    </w:p>
    <w:p w14:paraId="4DE92148" w14:textId="77777777" w:rsidR="00341D31" w:rsidRPr="00B23F3A" w:rsidRDefault="00341D31" w:rsidP="00B23F3A"/>
    <w:sectPr w:rsidR="00341D31" w:rsidRPr="00B23F3A" w:rsidSect="0061034C">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311B" w14:textId="77777777" w:rsidR="008F4792" w:rsidRDefault="008F4792" w:rsidP="003010CD">
      <w:r>
        <w:separator/>
      </w:r>
    </w:p>
  </w:endnote>
  <w:endnote w:type="continuationSeparator" w:id="0">
    <w:p w14:paraId="11B39E5D" w14:textId="77777777" w:rsidR="008F4792" w:rsidRDefault="008F4792"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05A5" w14:textId="435560E1" w:rsidR="004D4DCF" w:rsidRPr="00A648D1" w:rsidRDefault="004D4DCF" w:rsidP="004D4DCF">
    <w:pPr>
      <w:pStyle w:val="Footer"/>
      <w:rPr>
        <w:sz w:val="16"/>
        <w:szCs w:val="16"/>
        <w:lang w:val="en-US"/>
      </w:rPr>
    </w:pPr>
    <w:r w:rsidRPr="00A648D1">
      <w:rPr>
        <w:sz w:val="16"/>
        <w:szCs w:val="16"/>
        <w:lang w:val="en-US"/>
      </w:rPr>
      <w:t>| BioLab Solutions | Web-00</w:t>
    </w:r>
    <w:r>
      <w:rPr>
        <w:sz w:val="16"/>
        <w:szCs w:val="16"/>
        <w:lang w:val="en-US"/>
      </w:rPr>
      <w:t>3</w:t>
    </w:r>
    <w:r w:rsidRPr="00A648D1">
      <w:rPr>
        <w:sz w:val="16"/>
        <w:szCs w:val="16"/>
        <w:lang w:val="en-US"/>
      </w:rPr>
      <w:t xml:space="preserve"> | Quiz-</w:t>
    </w:r>
    <w:r w:rsidR="005F12BC">
      <w:rPr>
        <w:sz w:val="16"/>
        <w:szCs w:val="16"/>
        <w:lang w:val="en-US"/>
      </w:rPr>
      <w:t>Part</w:t>
    </w:r>
    <w:r w:rsidRPr="00A648D1">
      <w:rPr>
        <w:sz w:val="16"/>
        <w:szCs w:val="16"/>
        <w:lang w:val="en-US"/>
      </w:rPr>
      <w:t xml:space="preserve"> | v1 | 2026-</w:t>
    </w:r>
    <w:r w:rsidR="005F12BC">
      <w:rPr>
        <w:sz w:val="16"/>
        <w:szCs w:val="16"/>
        <w:lang w:val="en-US"/>
      </w:rPr>
      <w:t>30</w:t>
    </w:r>
    <w:r w:rsidRPr="00A648D1">
      <w:rPr>
        <w:sz w:val="16"/>
        <w:szCs w:val="16"/>
        <w:lang w:val="en-US"/>
      </w:rPr>
      <w:t>-03 |</w:t>
    </w:r>
  </w:p>
  <w:p w14:paraId="44B2ADD6" w14:textId="6CF75AAA" w:rsidR="00A648D1" w:rsidRPr="004D4DCF" w:rsidRDefault="00A648D1" w:rsidP="004D4DCF">
    <w:pPr>
      <w:pStyle w:val="Footer"/>
      <w:tabs>
        <w:tab w:val="clear" w:pos="4680"/>
        <w:tab w:val="clear" w:pos="9360"/>
        <w:tab w:val="left" w:pos="2467"/>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5DA1E595" w:rsidR="00A648D1" w:rsidRPr="00A648D1" w:rsidRDefault="00A648D1">
    <w:pPr>
      <w:pStyle w:val="Footer"/>
      <w:rPr>
        <w:sz w:val="16"/>
        <w:szCs w:val="16"/>
        <w:lang w:val="en-US"/>
      </w:rPr>
    </w:pPr>
    <w:r w:rsidRPr="00A648D1">
      <w:rPr>
        <w:sz w:val="16"/>
        <w:szCs w:val="16"/>
        <w:lang w:val="en-US"/>
      </w:rPr>
      <w:t>| BioLab Solutions | Web-00</w:t>
    </w:r>
    <w:r w:rsidR="004D4DCF">
      <w:rPr>
        <w:sz w:val="16"/>
        <w:szCs w:val="16"/>
        <w:lang w:val="en-US"/>
      </w:rPr>
      <w:t>3</w:t>
    </w:r>
    <w:r w:rsidRPr="00A648D1">
      <w:rPr>
        <w:sz w:val="16"/>
        <w:szCs w:val="16"/>
        <w:lang w:val="en-US"/>
      </w:rPr>
      <w:t xml:space="preserve"> | Quiz-</w:t>
    </w:r>
    <w:r w:rsidR="005F12BC">
      <w:rPr>
        <w:sz w:val="16"/>
        <w:szCs w:val="16"/>
        <w:lang w:val="en-US"/>
      </w:rPr>
      <w:t>Part</w:t>
    </w:r>
    <w:r w:rsidRPr="00A648D1">
      <w:rPr>
        <w:sz w:val="16"/>
        <w:szCs w:val="16"/>
        <w:lang w:val="en-US"/>
      </w:rPr>
      <w:t xml:space="preserve"> | v1 | 2026-</w:t>
    </w:r>
    <w:r w:rsidR="005F12BC">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EC8E" w14:textId="77777777" w:rsidR="008F4792" w:rsidRDefault="008F4792" w:rsidP="003010CD">
      <w:r>
        <w:separator/>
      </w:r>
    </w:p>
  </w:footnote>
  <w:footnote w:type="continuationSeparator" w:id="0">
    <w:p w14:paraId="3430353E" w14:textId="77777777" w:rsidR="008F4792" w:rsidRDefault="008F4792"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uV3sQknykabwgM2HuVnLzDfg5FQR6GCdINIgNeyZBxqssJVDJ7OOumisxJ9BOAPPcQPDcpj4P3umt2XVhtfog==" w:salt="+qMn/RSe+Zu8GRHu0Vw96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3010CD"/>
    <w:rsid w:val="00341D31"/>
    <w:rsid w:val="003916E5"/>
    <w:rsid w:val="003946F8"/>
    <w:rsid w:val="00397843"/>
    <w:rsid w:val="004D4DCF"/>
    <w:rsid w:val="0051036D"/>
    <w:rsid w:val="00523B28"/>
    <w:rsid w:val="00523C70"/>
    <w:rsid w:val="00541453"/>
    <w:rsid w:val="00541BD3"/>
    <w:rsid w:val="00547D59"/>
    <w:rsid w:val="00580DF8"/>
    <w:rsid w:val="00582305"/>
    <w:rsid w:val="005F12BC"/>
    <w:rsid w:val="0061034C"/>
    <w:rsid w:val="006C482E"/>
    <w:rsid w:val="006E62B6"/>
    <w:rsid w:val="00817C48"/>
    <w:rsid w:val="00822582"/>
    <w:rsid w:val="008312E4"/>
    <w:rsid w:val="00845414"/>
    <w:rsid w:val="008F4792"/>
    <w:rsid w:val="009D3644"/>
    <w:rsid w:val="00A12980"/>
    <w:rsid w:val="00A5664A"/>
    <w:rsid w:val="00A648D1"/>
    <w:rsid w:val="00B00719"/>
    <w:rsid w:val="00B23F3A"/>
    <w:rsid w:val="00B72523"/>
    <w:rsid w:val="00B754C0"/>
    <w:rsid w:val="00BE6B15"/>
    <w:rsid w:val="00C434BB"/>
    <w:rsid w:val="00C66507"/>
    <w:rsid w:val="00CA3AF7"/>
    <w:rsid w:val="00CC0362"/>
    <w:rsid w:val="00CF3051"/>
    <w:rsid w:val="00D007D0"/>
    <w:rsid w:val="00D56E31"/>
    <w:rsid w:val="00D67C37"/>
    <w:rsid w:val="00DC03F0"/>
    <w:rsid w:val="00DC2D02"/>
    <w:rsid w:val="00E10B97"/>
    <w:rsid w:val="00E41D43"/>
    <w:rsid w:val="00E87A4F"/>
    <w:rsid w:val="00EA0585"/>
    <w:rsid w:val="00ED5E77"/>
    <w:rsid w:val="00EF09B3"/>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2026-03-24T16:57:00Z</dcterms:created>
  <dcterms:modified xsi:type="dcterms:W3CDTF">2026-03-30T18:51:00Z</dcterms:modified>
</cp:coreProperties>
</file>